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E92" w:rsidRPr="000B4FD9" w:rsidRDefault="00950E92" w:rsidP="000B4FD9">
      <w:pPr>
        <w:spacing w:after="0" w:line="240" w:lineRule="auto"/>
        <w:ind w:firstLine="567"/>
        <w:jc w:val="center"/>
        <w:rPr>
          <w:rFonts w:ascii="Times New Roman" w:hAnsi="Times New Roman" w:cs="Times New Roman"/>
          <w:b/>
          <w:sz w:val="28"/>
          <w:szCs w:val="28"/>
        </w:rPr>
      </w:pPr>
      <w:r w:rsidRPr="000B4FD9">
        <w:rPr>
          <w:rFonts w:ascii="Times New Roman" w:hAnsi="Times New Roman" w:cs="Times New Roman"/>
          <w:b/>
          <w:sz w:val="28"/>
          <w:szCs w:val="28"/>
        </w:rPr>
        <w:t xml:space="preserve">МИНИСТЕРСТВО </w:t>
      </w:r>
      <w:proofErr w:type="gramStart"/>
      <w:r w:rsidRPr="000B4FD9">
        <w:rPr>
          <w:rFonts w:ascii="Times New Roman" w:hAnsi="Times New Roman" w:cs="Times New Roman"/>
          <w:b/>
          <w:sz w:val="28"/>
          <w:szCs w:val="28"/>
        </w:rPr>
        <w:t>СЕЛЬСКОГО</w:t>
      </w:r>
      <w:proofErr w:type="gramEnd"/>
    </w:p>
    <w:p w:rsidR="00950E92" w:rsidRPr="000B4FD9" w:rsidRDefault="00950E92" w:rsidP="000B4FD9">
      <w:pPr>
        <w:spacing w:after="0" w:line="240" w:lineRule="auto"/>
        <w:ind w:firstLine="567"/>
        <w:jc w:val="center"/>
        <w:rPr>
          <w:rFonts w:ascii="Times New Roman" w:hAnsi="Times New Roman" w:cs="Times New Roman"/>
          <w:b/>
          <w:sz w:val="28"/>
          <w:szCs w:val="28"/>
        </w:rPr>
      </w:pPr>
      <w:r w:rsidRPr="000B4FD9">
        <w:rPr>
          <w:rFonts w:ascii="Times New Roman" w:hAnsi="Times New Roman" w:cs="Times New Roman"/>
          <w:b/>
          <w:sz w:val="28"/>
          <w:szCs w:val="28"/>
        </w:rPr>
        <w:t>ХОЗЯЙСТВА РОССИЙСКОЙ ФЕДЕРАЦИИ</w:t>
      </w:r>
    </w:p>
    <w:p w:rsidR="00950E92" w:rsidRPr="000B4FD9" w:rsidRDefault="00950E92" w:rsidP="000B4FD9">
      <w:pPr>
        <w:spacing w:after="0" w:line="240" w:lineRule="auto"/>
        <w:ind w:firstLine="567"/>
        <w:jc w:val="center"/>
        <w:rPr>
          <w:rFonts w:ascii="Times New Roman" w:hAnsi="Times New Roman" w:cs="Times New Roman"/>
          <w:sz w:val="28"/>
          <w:szCs w:val="28"/>
        </w:rPr>
      </w:pPr>
    </w:p>
    <w:p w:rsidR="00950E92" w:rsidRPr="000B4FD9" w:rsidRDefault="00950E92" w:rsidP="000B4FD9">
      <w:pPr>
        <w:spacing w:after="0" w:line="240" w:lineRule="auto"/>
        <w:ind w:firstLine="567"/>
        <w:jc w:val="center"/>
        <w:rPr>
          <w:rFonts w:ascii="Times New Roman" w:hAnsi="Times New Roman" w:cs="Times New Roman"/>
          <w:sz w:val="28"/>
          <w:szCs w:val="28"/>
        </w:rPr>
      </w:pPr>
      <w:r w:rsidRPr="000B4FD9">
        <w:rPr>
          <w:rFonts w:ascii="Times New Roman" w:hAnsi="Times New Roman" w:cs="Times New Roman"/>
          <w:sz w:val="28"/>
          <w:szCs w:val="28"/>
        </w:rPr>
        <w:t xml:space="preserve">ФГБОУ </w:t>
      </w:r>
      <w:proofErr w:type="gramStart"/>
      <w:r w:rsidRPr="000B4FD9">
        <w:rPr>
          <w:rFonts w:ascii="Times New Roman" w:hAnsi="Times New Roman" w:cs="Times New Roman"/>
          <w:sz w:val="28"/>
          <w:szCs w:val="28"/>
        </w:rPr>
        <w:t>В</w:t>
      </w:r>
      <w:bookmarkStart w:id="0" w:name="_GoBack"/>
      <w:bookmarkEnd w:id="0"/>
      <w:r w:rsidRPr="000B4FD9">
        <w:rPr>
          <w:rFonts w:ascii="Times New Roman" w:hAnsi="Times New Roman" w:cs="Times New Roman"/>
          <w:sz w:val="28"/>
          <w:szCs w:val="28"/>
        </w:rPr>
        <w:t>О</w:t>
      </w:r>
      <w:proofErr w:type="gramEnd"/>
      <w:r w:rsidRPr="000B4FD9">
        <w:rPr>
          <w:rFonts w:ascii="Times New Roman" w:hAnsi="Times New Roman" w:cs="Times New Roman"/>
          <w:sz w:val="28"/>
          <w:szCs w:val="28"/>
        </w:rPr>
        <w:t xml:space="preserve"> «Кубанский государственный</w:t>
      </w:r>
    </w:p>
    <w:p w:rsidR="00950E92" w:rsidRPr="000B4FD9" w:rsidRDefault="00950E92" w:rsidP="000B4FD9">
      <w:pPr>
        <w:spacing w:after="0" w:line="240" w:lineRule="auto"/>
        <w:ind w:firstLine="567"/>
        <w:jc w:val="center"/>
        <w:rPr>
          <w:rFonts w:ascii="Times New Roman" w:hAnsi="Times New Roman" w:cs="Times New Roman"/>
          <w:sz w:val="28"/>
          <w:szCs w:val="28"/>
        </w:rPr>
      </w:pPr>
      <w:r w:rsidRPr="000B4FD9">
        <w:rPr>
          <w:rFonts w:ascii="Times New Roman" w:hAnsi="Times New Roman" w:cs="Times New Roman"/>
          <w:sz w:val="28"/>
          <w:szCs w:val="28"/>
        </w:rPr>
        <w:t>аграрный университет»</w:t>
      </w:r>
    </w:p>
    <w:p w:rsidR="00950E92" w:rsidRPr="000B4FD9" w:rsidRDefault="00950E92" w:rsidP="000B4FD9">
      <w:pPr>
        <w:spacing w:after="0" w:line="240" w:lineRule="auto"/>
        <w:ind w:firstLine="567"/>
        <w:jc w:val="center"/>
        <w:rPr>
          <w:rFonts w:ascii="Times New Roman" w:hAnsi="Times New Roman" w:cs="Times New Roman"/>
          <w:sz w:val="28"/>
          <w:szCs w:val="28"/>
        </w:rPr>
      </w:pPr>
    </w:p>
    <w:p w:rsidR="00950E92" w:rsidRPr="000B4FD9" w:rsidRDefault="00950E92" w:rsidP="000B4FD9">
      <w:pPr>
        <w:spacing w:after="0" w:line="240" w:lineRule="auto"/>
        <w:ind w:firstLine="567"/>
        <w:jc w:val="center"/>
        <w:rPr>
          <w:rFonts w:ascii="Times New Roman" w:hAnsi="Times New Roman" w:cs="Times New Roman"/>
          <w:sz w:val="28"/>
          <w:szCs w:val="28"/>
        </w:rPr>
      </w:pPr>
      <w:r w:rsidRPr="000B4FD9">
        <w:rPr>
          <w:rFonts w:ascii="Times New Roman" w:hAnsi="Times New Roman" w:cs="Times New Roman"/>
          <w:sz w:val="28"/>
          <w:szCs w:val="28"/>
        </w:rPr>
        <w:t>Юридический факультет</w:t>
      </w:r>
    </w:p>
    <w:p w:rsidR="00950E92" w:rsidRPr="000B4FD9" w:rsidRDefault="00950E92" w:rsidP="000B4FD9">
      <w:pPr>
        <w:spacing w:after="0" w:line="240" w:lineRule="auto"/>
        <w:ind w:firstLine="567"/>
        <w:jc w:val="center"/>
        <w:rPr>
          <w:rFonts w:ascii="Times New Roman" w:hAnsi="Times New Roman" w:cs="Times New Roman"/>
          <w:sz w:val="28"/>
          <w:szCs w:val="28"/>
        </w:rPr>
      </w:pPr>
      <w:r w:rsidRPr="000B4FD9">
        <w:rPr>
          <w:rFonts w:ascii="Times New Roman" w:hAnsi="Times New Roman" w:cs="Times New Roman"/>
          <w:sz w:val="28"/>
          <w:szCs w:val="28"/>
        </w:rPr>
        <w:t>Кафедра уголовного процесса</w:t>
      </w:r>
    </w:p>
    <w:p w:rsidR="00950E92" w:rsidRPr="000B4FD9" w:rsidRDefault="00950E92" w:rsidP="000B4FD9">
      <w:pPr>
        <w:spacing w:after="0" w:line="240" w:lineRule="auto"/>
        <w:ind w:firstLine="567"/>
        <w:jc w:val="center"/>
        <w:rPr>
          <w:rFonts w:ascii="Times New Roman" w:hAnsi="Times New Roman" w:cs="Times New Roman"/>
          <w:sz w:val="28"/>
          <w:szCs w:val="28"/>
        </w:rPr>
      </w:pPr>
    </w:p>
    <w:p w:rsidR="00950E92" w:rsidRPr="000B4FD9" w:rsidRDefault="00950E92" w:rsidP="000B4FD9">
      <w:pPr>
        <w:spacing w:after="0" w:line="240" w:lineRule="auto"/>
        <w:ind w:firstLine="567"/>
        <w:jc w:val="center"/>
        <w:rPr>
          <w:rFonts w:ascii="Times New Roman" w:hAnsi="Times New Roman" w:cs="Times New Roman"/>
          <w:sz w:val="28"/>
          <w:szCs w:val="28"/>
        </w:rPr>
      </w:pPr>
    </w:p>
    <w:p w:rsidR="00950E92" w:rsidRPr="000B4FD9" w:rsidRDefault="00950E92" w:rsidP="000B4FD9">
      <w:pPr>
        <w:spacing w:after="0" w:line="240" w:lineRule="auto"/>
        <w:ind w:firstLine="567"/>
        <w:jc w:val="center"/>
        <w:rPr>
          <w:rFonts w:ascii="Times New Roman" w:hAnsi="Times New Roman" w:cs="Times New Roman"/>
          <w:sz w:val="28"/>
          <w:szCs w:val="28"/>
        </w:rPr>
      </w:pPr>
    </w:p>
    <w:p w:rsidR="00950E92" w:rsidRPr="000B4FD9" w:rsidRDefault="00950E92" w:rsidP="000B4FD9">
      <w:pPr>
        <w:spacing w:after="0" w:line="240" w:lineRule="auto"/>
        <w:ind w:firstLine="567"/>
        <w:jc w:val="center"/>
        <w:rPr>
          <w:rFonts w:ascii="Times New Roman" w:hAnsi="Times New Roman" w:cs="Times New Roman"/>
          <w:sz w:val="28"/>
          <w:szCs w:val="28"/>
        </w:rPr>
      </w:pPr>
    </w:p>
    <w:p w:rsidR="00950E92" w:rsidRPr="000B4FD9" w:rsidRDefault="00950E92" w:rsidP="000B4FD9">
      <w:pPr>
        <w:spacing w:after="0" w:line="240" w:lineRule="auto"/>
        <w:ind w:firstLine="567"/>
        <w:jc w:val="center"/>
        <w:rPr>
          <w:rFonts w:ascii="Times New Roman" w:hAnsi="Times New Roman" w:cs="Times New Roman"/>
          <w:sz w:val="28"/>
          <w:szCs w:val="28"/>
        </w:rPr>
      </w:pPr>
    </w:p>
    <w:p w:rsidR="00950E92" w:rsidRPr="000B4FD9" w:rsidRDefault="00950E92" w:rsidP="000B4FD9">
      <w:pPr>
        <w:spacing w:after="0" w:line="240" w:lineRule="auto"/>
        <w:ind w:firstLine="567"/>
        <w:jc w:val="center"/>
        <w:rPr>
          <w:rFonts w:ascii="Times New Roman" w:hAnsi="Times New Roman" w:cs="Times New Roman"/>
          <w:sz w:val="28"/>
          <w:szCs w:val="28"/>
        </w:rPr>
      </w:pPr>
    </w:p>
    <w:p w:rsidR="00950E92" w:rsidRPr="000B4FD9" w:rsidRDefault="00950E92" w:rsidP="000B4FD9">
      <w:pPr>
        <w:spacing w:after="0" w:line="240" w:lineRule="auto"/>
        <w:ind w:firstLine="567"/>
        <w:jc w:val="center"/>
        <w:rPr>
          <w:rFonts w:ascii="Times New Roman" w:hAnsi="Times New Roman" w:cs="Times New Roman"/>
          <w:sz w:val="28"/>
          <w:szCs w:val="28"/>
        </w:rPr>
      </w:pPr>
    </w:p>
    <w:p w:rsidR="001E6EE4" w:rsidRPr="000B4FD9" w:rsidRDefault="001E6EE4" w:rsidP="000B4FD9">
      <w:pPr>
        <w:spacing w:after="0" w:line="240" w:lineRule="auto"/>
        <w:ind w:firstLine="567"/>
        <w:jc w:val="center"/>
        <w:rPr>
          <w:rStyle w:val="2"/>
          <w:rFonts w:cs="Times New Roman"/>
          <w:b/>
          <w:color w:val="000000"/>
          <w:sz w:val="28"/>
          <w:szCs w:val="28"/>
        </w:rPr>
      </w:pPr>
      <w:r w:rsidRPr="000B4FD9">
        <w:rPr>
          <w:rStyle w:val="2"/>
          <w:rFonts w:cs="Times New Roman"/>
          <w:b/>
          <w:color w:val="000000"/>
          <w:sz w:val="28"/>
          <w:szCs w:val="28"/>
        </w:rPr>
        <w:t>ПРОЦЕССУАЛЬНЫЙ СТАТУС УЧАСТНИКОВ</w:t>
      </w:r>
    </w:p>
    <w:p w:rsidR="00950E92" w:rsidRPr="000B4FD9" w:rsidRDefault="001E6EE4" w:rsidP="000B4FD9">
      <w:pPr>
        <w:spacing w:after="0" w:line="240" w:lineRule="auto"/>
        <w:ind w:firstLine="567"/>
        <w:jc w:val="center"/>
        <w:rPr>
          <w:rFonts w:ascii="Times New Roman" w:hAnsi="Times New Roman" w:cs="Times New Roman"/>
          <w:b/>
          <w:sz w:val="28"/>
          <w:szCs w:val="28"/>
        </w:rPr>
      </w:pPr>
      <w:r w:rsidRPr="000B4FD9">
        <w:rPr>
          <w:rStyle w:val="2"/>
          <w:rFonts w:cs="Times New Roman"/>
          <w:b/>
          <w:color w:val="000000"/>
          <w:sz w:val="28"/>
          <w:szCs w:val="28"/>
        </w:rPr>
        <w:t>УГОЛОВНОГО С</w:t>
      </w:r>
      <w:r w:rsidRPr="000B4FD9">
        <w:rPr>
          <w:rStyle w:val="2"/>
          <w:rFonts w:cs="Times New Roman"/>
          <w:b/>
          <w:color w:val="000000"/>
          <w:sz w:val="28"/>
          <w:szCs w:val="28"/>
        </w:rPr>
        <w:t>У</w:t>
      </w:r>
      <w:r w:rsidRPr="000B4FD9">
        <w:rPr>
          <w:rStyle w:val="2"/>
          <w:rFonts w:cs="Times New Roman"/>
          <w:b/>
          <w:color w:val="000000"/>
          <w:sz w:val="28"/>
          <w:szCs w:val="28"/>
        </w:rPr>
        <w:t>ДОПРОИЗВОДСТВА</w:t>
      </w:r>
    </w:p>
    <w:p w:rsidR="00950E92" w:rsidRPr="000B4FD9" w:rsidRDefault="00950E92" w:rsidP="000B4FD9">
      <w:pPr>
        <w:spacing w:after="0" w:line="240" w:lineRule="auto"/>
        <w:ind w:firstLine="567"/>
        <w:jc w:val="center"/>
        <w:rPr>
          <w:rFonts w:ascii="Times New Roman" w:hAnsi="Times New Roman" w:cs="Times New Roman"/>
          <w:b/>
          <w:sz w:val="28"/>
          <w:szCs w:val="28"/>
        </w:rPr>
      </w:pPr>
    </w:p>
    <w:p w:rsidR="00950E92" w:rsidRPr="000B4FD9" w:rsidRDefault="00950E92" w:rsidP="000B4FD9">
      <w:pPr>
        <w:spacing w:after="0" w:line="240" w:lineRule="auto"/>
        <w:ind w:firstLine="567"/>
        <w:jc w:val="center"/>
        <w:rPr>
          <w:rFonts w:ascii="Times New Roman" w:hAnsi="Times New Roman" w:cs="Times New Roman"/>
          <w:sz w:val="28"/>
          <w:szCs w:val="28"/>
        </w:rPr>
      </w:pPr>
      <w:r w:rsidRPr="000B4FD9">
        <w:rPr>
          <w:rFonts w:ascii="Times New Roman" w:hAnsi="Times New Roman" w:cs="Times New Roman"/>
          <w:sz w:val="28"/>
          <w:szCs w:val="28"/>
        </w:rPr>
        <w:t>Тезисы лекций</w:t>
      </w:r>
    </w:p>
    <w:p w:rsidR="00950E92" w:rsidRPr="000B4FD9" w:rsidRDefault="00950E92" w:rsidP="000B4FD9">
      <w:pPr>
        <w:spacing w:after="0" w:line="240" w:lineRule="auto"/>
        <w:ind w:firstLine="567"/>
        <w:jc w:val="center"/>
        <w:rPr>
          <w:rFonts w:ascii="Times New Roman" w:hAnsi="Times New Roman" w:cs="Times New Roman"/>
          <w:sz w:val="28"/>
          <w:szCs w:val="28"/>
        </w:rPr>
      </w:pPr>
    </w:p>
    <w:p w:rsidR="00950E92" w:rsidRPr="000B4FD9" w:rsidRDefault="00950E92" w:rsidP="000B4FD9">
      <w:pPr>
        <w:spacing w:after="0" w:line="240" w:lineRule="auto"/>
        <w:ind w:firstLine="567"/>
        <w:jc w:val="center"/>
        <w:rPr>
          <w:rFonts w:ascii="Times New Roman" w:hAnsi="Times New Roman" w:cs="Times New Roman"/>
          <w:sz w:val="28"/>
          <w:szCs w:val="28"/>
        </w:rPr>
      </w:pPr>
    </w:p>
    <w:p w:rsidR="00950E92" w:rsidRPr="000B4FD9" w:rsidRDefault="00950E92" w:rsidP="000B4FD9">
      <w:pPr>
        <w:spacing w:after="0" w:line="240" w:lineRule="auto"/>
        <w:ind w:firstLine="567"/>
        <w:jc w:val="center"/>
        <w:rPr>
          <w:rFonts w:ascii="Times New Roman" w:hAnsi="Times New Roman" w:cs="Times New Roman"/>
          <w:sz w:val="28"/>
          <w:szCs w:val="28"/>
        </w:rPr>
      </w:pPr>
    </w:p>
    <w:p w:rsidR="00950E92" w:rsidRPr="000B4FD9" w:rsidRDefault="00950E92" w:rsidP="000B4FD9">
      <w:pPr>
        <w:spacing w:after="0" w:line="240" w:lineRule="auto"/>
        <w:ind w:firstLine="567"/>
        <w:jc w:val="center"/>
        <w:rPr>
          <w:rFonts w:ascii="Times New Roman" w:hAnsi="Times New Roman" w:cs="Times New Roman"/>
          <w:b/>
          <w:sz w:val="28"/>
          <w:szCs w:val="28"/>
        </w:rPr>
      </w:pPr>
      <w:r w:rsidRPr="000B4FD9">
        <w:rPr>
          <w:rFonts w:ascii="Times New Roman" w:hAnsi="Times New Roman" w:cs="Times New Roman"/>
          <w:b/>
          <w:sz w:val="28"/>
          <w:szCs w:val="28"/>
        </w:rPr>
        <w:t>Направление подготовки</w:t>
      </w:r>
    </w:p>
    <w:p w:rsidR="00950E92" w:rsidRPr="000B4FD9" w:rsidRDefault="00950E92" w:rsidP="000B4FD9">
      <w:pPr>
        <w:spacing w:after="0" w:line="240" w:lineRule="auto"/>
        <w:ind w:firstLine="567"/>
        <w:jc w:val="center"/>
        <w:rPr>
          <w:rFonts w:ascii="Times New Roman" w:hAnsi="Times New Roman" w:cs="Times New Roman"/>
          <w:sz w:val="28"/>
          <w:szCs w:val="28"/>
        </w:rPr>
      </w:pPr>
      <w:r w:rsidRPr="000B4FD9">
        <w:rPr>
          <w:rFonts w:ascii="Times New Roman" w:hAnsi="Times New Roman" w:cs="Times New Roman"/>
          <w:sz w:val="28"/>
          <w:szCs w:val="28"/>
        </w:rPr>
        <w:t>40.04.01 «Юриспруденция»</w:t>
      </w:r>
    </w:p>
    <w:p w:rsidR="00950E92" w:rsidRPr="000B4FD9" w:rsidRDefault="00950E92" w:rsidP="000B4FD9">
      <w:pPr>
        <w:spacing w:after="0" w:line="240" w:lineRule="auto"/>
        <w:ind w:firstLine="567"/>
        <w:jc w:val="center"/>
        <w:rPr>
          <w:rFonts w:ascii="Times New Roman" w:hAnsi="Times New Roman" w:cs="Times New Roman"/>
          <w:sz w:val="28"/>
          <w:szCs w:val="28"/>
        </w:rPr>
      </w:pPr>
    </w:p>
    <w:p w:rsidR="00950E92" w:rsidRPr="000B4FD9" w:rsidRDefault="00950E92" w:rsidP="000B4FD9">
      <w:pPr>
        <w:spacing w:after="0" w:line="240" w:lineRule="auto"/>
        <w:ind w:firstLine="567"/>
        <w:jc w:val="center"/>
        <w:rPr>
          <w:rFonts w:ascii="Times New Roman" w:hAnsi="Times New Roman" w:cs="Times New Roman"/>
          <w:b/>
          <w:sz w:val="28"/>
          <w:szCs w:val="28"/>
        </w:rPr>
      </w:pPr>
      <w:r w:rsidRPr="000B4FD9">
        <w:rPr>
          <w:rFonts w:ascii="Times New Roman" w:hAnsi="Times New Roman" w:cs="Times New Roman"/>
          <w:b/>
          <w:sz w:val="28"/>
          <w:szCs w:val="28"/>
        </w:rPr>
        <w:t>Профиль подготовки</w:t>
      </w:r>
    </w:p>
    <w:p w:rsidR="00950E92" w:rsidRPr="000B4FD9" w:rsidRDefault="00950E92" w:rsidP="000B4FD9">
      <w:pPr>
        <w:spacing w:after="0" w:line="240" w:lineRule="auto"/>
        <w:ind w:firstLine="567"/>
        <w:jc w:val="center"/>
        <w:rPr>
          <w:rFonts w:ascii="Times New Roman" w:hAnsi="Times New Roman" w:cs="Times New Roman"/>
          <w:sz w:val="28"/>
          <w:szCs w:val="28"/>
        </w:rPr>
      </w:pPr>
      <w:r w:rsidRPr="000B4FD9">
        <w:rPr>
          <w:rFonts w:ascii="Times New Roman" w:hAnsi="Times New Roman" w:cs="Times New Roman"/>
          <w:sz w:val="28"/>
          <w:szCs w:val="28"/>
        </w:rPr>
        <w:t>Уголовный процесс, криминалистика и судебная экспертиза, теория оперативно-розыскной деятельности</w:t>
      </w:r>
    </w:p>
    <w:p w:rsidR="00950E92" w:rsidRPr="000B4FD9" w:rsidRDefault="00950E92" w:rsidP="000B4FD9">
      <w:pPr>
        <w:spacing w:after="0" w:line="240" w:lineRule="auto"/>
        <w:ind w:firstLine="567"/>
        <w:jc w:val="center"/>
        <w:rPr>
          <w:rFonts w:ascii="Times New Roman" w:hAnsi="Times New Roman" w:cs="Times New Roman"/>
          <w:sz w:val="28"/>
          <w:szCs w:val="28"/>
        </w:rPr>
      </w:pPr>
    </w:p>
    <w:p w:rsidR="00950E92" w:rsidRPr="000B4FD9" w:rsidRDefault="00950E92" w:rsidP="000B4FD9">
      <w:pPr>
        <w:spacing w:after="0" w:line="240" w:lineRule="auto"/>
        <w:ind w:firstLine="567"/>
        <w:jc w:val="center"/>
        <w:rPr>
          <w:rFonts w:ascii="Times New Roman" w:hAnsi="Times New Roman" w:cs="Times New Roman"/>
          <w:b/>
          <w:sz w:val="28"/>
          <w:szCs w:val="28"/>
        </w:rPr>
      </w:pPr>
      <w:r w:rsidRPr="000B4FD9">
        <w:rPr>
          <w:rFonts w:ascii="Times New Roman" w:hAnsi="Times New Roman" w:cs="Times New Roman"/>
          <w:b/>
          <w:sz w:val="28"/>
          <w:szCs w:val="28"/>
        </w:rPr>
        <w:t>Квалификация (степень) выпускника</w:t>
      </w:r>
    </w:p>
    <w:p w:rsidR="00950E92" w:rsidRPr="000B4FD9" w:rsidRDefault="00950E92" w:rsidP="000B4FD9">
      <w:pPr>
        <w:spacing w:after="0" w:line="240" w:lineRule="auto"/>
        <w:ind w:firstLine="567"/>
        <w:jc w:val="center"/>
        <w:rPr>
          <w:rFonts w:ascii="Times New Roman" w:hAnsi="Times New Roman" w:cs="Times New Roman"/>
          <w:sz w:val="28"/>
          <w:szCs w:val="28"/>
        </w:rPr>
      </w:pPr>
      <w:r w:rsidRPr="000B4FD9">
        <w:rPr>
          <w:rFonts w:ascii="Times New Roman" w:hAnsi="Times New Roman" w:cs="Times New Roman"/>
          <w:sz w:val="28"/>
          <w:szCs w:val="28"/>
        </w:rPr>
        <w:t>(магистр)</w:t>
      </w:r>
    </w:p>
    <w:p w:rsidR="00950E92" w:rsidRPr="000B4FD9" w:rsidRDefault="00950E92" w:rsidP="000B4FD9">
      <w:pPr>
        <w:spacing w:after="0" w:line="240" w:lineRule="auto"/>
        <w:ind w:firstLine="567"/>
        <w:jc w:val="center"/>
        <w:rPr>
          <w:rFonts w:ascii="Times New Roman" w:hAnsi="Times New Roman" w:cs="Times New Roman"/>
          <w:sz w:val="28"/>
          <w:szCs w:val="28"/>
        </w:rPr>
      </w:pPr>
    </w:p>
    <w:p w:rsidR="00950E92" w:rsidRPr="000B4FD9" w:rsidRDefault="00950E92" w:rsidP="000B4FD9">
      <w:pPr>
        <w:spacing w:after="0" w:line="240" w:lineRule="auto"/>
        <w:ind w:firstLine="567"/>
        <w:jc w:val="center"/>
        <w:rPr>
          <w:rFonts w:ascii="Times New Roman" w:hAnsi="Times New Roman" w:cs="Times New Roman"/>
          <w:sz w:val="28"/>
          <w:szCs w:val="28"/>
        </w:rPr>
      </w:pPr>
    </w:p>
    <w:p w:rsidR="00950E92" w:rsidRPr="000B4FD9" w:rsidRDefault="00950E92" w:rsidP="000B4FD9">
      <w:pPr>
        <w:spacing w:after="0" w:line="240" w:lineRule="auto"/>
        <w:ind w:firstLine="567"/>
        <w:jc w:val="center"/>
        <w:rPr>
          <w:rFonts w:ascii="Times New Roman" w:hAnsi="Times New Roman" w:cs="Times New Roman"/>
          <w:sz w:val="28"/>
          <w:szCs w:val="28"/>
        </w:rPr>
      </w:pPr>
    </w:p>
    <w:p w:rsidR="00950E92" w:rsidRPr="000B4FD9" w:rsidRDefault="00950E92" w:rsidP="000B4FD9">
      <w:pPr>
        <w:spacing w:after="0" w:line="240" w:lineRule="auto"/>
        <w:ind w:firstLine="567"/>
        <w:jc w:val="center"/>
        <w:rPr>
          <w:rFonts w:ascii="Times New Roman" w:hAnsi="Times New Roman" w:cs="Times New Roman"/>
          <w:b/>
          <w:sz w:val="28"/>
          <w:szCs w:val="28"/>
        </w:rPr>
      </w:pPr>
      <w:r w:rsidRPr="000B4FD9">
        <w:rPr>
          <w:rFonts w:ascii="Times New Roman" w:hAnsi="Times New Roman" w:cs="Times New Roman"/>
          <w:b/>
          <w:sz w:val="28"/>
          <w:szCs w:val="28"/>
        </w:rPr>
        <w:t>Форма обучения</w:t>
      </w:r>
    </w:p>
    <w:p w:rsidR="00950E92" w:rsidRPr="000B4FD9" w:rsidRDefault="00950E92" w:rsidP="000B4FD9">
      <w:pPr>
        <w:spacing w:after="0" w:line="240" w:lineRule="auto"/>
        <w:ind w:firstLine="567"/>
        <w:jc w:val="center"/>
        <w:rPr>
          <w:rFonts w:ascii="Times New Roman" w:hAnsi="Times New Roman" w:cs="Times New Roman"/>
          <w:sz w:val="28"/>
          <w:szCs w:val="28"/>
        </w:rPr>
      </w:pPr>
      <w:r w:rsidRPr="000B4FD9">
        <w:rPr>
          <w:rFonts w:ascii="Times New Roman" w:hAnsi="Times New Roman" w:cs="Times New Roman"/>
          <w:sz w:val="28"/>
          <w:szCs w:val="28"/>
        </w:rPr>
        <w:t>Очная (заочная)</w:t>
      </w:r>
    </w:p>
    <w:p w:rsidR="00950E92" w:rsidRPr="000B4FD9" w:rsidRDefault="00950E92" w:rsidP="000B4FD9">
      <w:pPr>
        <w:spacing w:after="0" w:line="240" w:lineRule="auto"/>
        <w:ind w:firstLine="567"/>
        <w:jc w:val="center"/>
        <w:rPr>
          <w:rFonts w:ascii="Times New Roman" w:hAnsi="Times New Roman" w:cs="Times New Roman"/>
          <w:sz w:val="28"/>
          <w:szCs w:val="28"/>
        </w:rPr>
      </w:pPr>
    </w:p>
    <w:p w:rsidR="00950E92" w:rsidRPr="000B4FD9" w:rsidRDefault="00950E92" w:rsidP="000B4FD9">
      <w:pPr>
        <w:spacing w:after="0" w:line="240" w:lineRule="auto"/>
        <w:ind w:firstLine="567"/>
        <w:jc w:val="center"/>
        <w:rPr>
          <w:rFonts w:ascii="Times New Roman" w:hAnsi="Times New Roman" w:cs="Times New Roman"/>
          <w:sz w:val="28"/>
          <w:szCs w:val="28"/>
        </w:rPr>
      </w:pPr>
    </w:p>
    <w:p w:rsidR="00950E92" w:rsidRPr="000B4FD9" w:rsidRDefault="00950E92" w:rsidP="000B4FD9">
      <w:pPr>
        <w:spacing w:after="0" w:line="240" w:lineRule="auto"/>
        <w:ind w:firstLine="567"/>
        <w:jc w:val="center"/>
        <w:rPr>
          <w:rFonts w:ascii="Times New Roman" w:hAnsi="Times New Roman" w:cs="Times New Roman"/>
          <w:sz w:val="28"/>
          <w:szCs w:val="28"/>
        </w:rPr>
      </w:pPr>
    </w:p>
    <w:p w:rsidR="00950E92" w:rsidRPr="000B4FD9" w:rsidRDefault="00950E92" w:rsidP="000B4FD9">
      <w:pPr>
        <w:spacing w:after="0" w:line="240" w:lineRule="auto"/>
        <w:ind w:firstLine="567"/>
        <w:jc w:val="center"/>
        <w:rPr>
          <w:rFonts w:ascii="Times New Roman" w:hAnsi="Times New Roman" w:cs="Times New Roman"/>
          <w:sz w:val="28"/>
          <w:szCs w:val="28"/>
        </w:rPr>
      </w:pPr>
    </w:p>
    <w:p w:rsidR="00950E92" w:rsidRPr="000B4FD9" w:rsidRDefault="00950E92" w:rsidP="000B4FD9">
      <w:pPr>
        <w:spacing w:after="0" w:line="240" w:lineRule="auto"/>
        <w:ind w:firstLine="567"/>
        <w:jc w:val="center"/>
        <w:rPr>
          <w:rFonts w:ascii="Times New Roman" w:hAnsi="Times New Roman" w:cs="Times New Roman"/>
          <w:sz w:val="28"/>
          <w:szCs w:val="28"/>
        </w:rPr>
      </w:pPr>
    </w:p>
    <w:p w:rsidR="00950E92" w:rsidRPr="000B4FD9" w:rsidRDefault="00950E92" w:rsidP="000B4FD9">
      <w:pPr>
        <w:spacing w:after="0" w:line="240" w:lineRule="auto"/>
        <w:ind w:firstLine="567"/>
        <w:jc w:val="center"/>
        <w:rPr>
          <w:rFonts w:ascii="Times New Roman" w:hAnsi="Times New Roman" w:cs="Times New Roman"/>
          <w:sz w:val="28"/>
          <w:szCs w:val="28"/>
        </w:rPr>
      </w:pPr>
    </w:p>
    <w:p w:rsidR="00950E92" w:rsidRPr="000B4FD9" w:rsidRDefault="00950E92" w:rsidP="000B4FD9">
      <w:pPr>
        <w:spacing w:after="0" w:line="240" w:lineRule="auto"/>
        <w:ind w:firstLine="567"/>
        <w:jc w:val="center"/>
        <w:rPr>
          <w:rFonts w:ascii="Times New Roman" w:hAnsi="Times New Roman" w:cs="Times New Roman"/>
          <w:sz w:val="28"/>
          <w:szCs w:val="28"/>
        </w:rPr>
      </w:pPr>
    </w:p>
    <w:p w:rsidR="000B4FD9" w:rsidRPr="000B4FD9" w:rsidRDefault="00F3423A" w:rsidP="000B4FD9">
      <w:pPr>
        <w:spacing w:after="0" w:line="240" w:lineRule="auto"/>
        <w:ind w:firstLine="567"/>
        <w:jc w:val="center"/>
        <w:rPr>
          <w:rFonts w:ascii="Times New Roman" w:hAnsi="Times New Roman" w:cs="Times New Roman"/>
          <w:sz w:val="28"/>
          <w:szCs w:val="28"/>
        </w:rPr>
      </w:pPr>
      <w:r w:rsidRPr="000B4FD9">
        <w:rPr>
          <w:rFonts w:ascii="Times New Roman" w:hAnsi="Times New Roman" w:cs="Times New Roman"/>
          <w:sz w:val="28"/>
          <w:szCs w:val="28"/>
        </w:rPr>
        <w:t>Краснодар</w:t>
      </w:r>
    </w:p>
    <w:p w:rsidR="000B4FD9" w:rsidRDefault="000B4FD9">
      <w:pPr>
        <w:rPr>
          <w:rFonts w:ascii="Times New Roman" w:hAnsi="Times New Roman" w:cs="Times New Roman"/>
          <w:sz w:val="24"/>
          <w:szCs w:val="24"/>
        </w:rPr>
      </w:pPr>
      <w:r>
        <w:rPr>
          <w:rFonts w:ascii="Times New Roman" w:hAnsi="Times New Roman" w:cs="Times New Roman"/>
          <w:sz w:val="24"/>
          <w:szCs w:val="24"/>
        </w:rPr>
        <w:br w:type="page"/>
      </w:r>
    </w:p>
    <w:p w:rsidR="00950E92" w:rsidRPr="004D1F8C" w:rsidRDefault="00950E92" w:rsidP="000B4FD9">
      <w:pPr>
        <w:spacing w:after="0" w:line="240" w:lineRule="auto"/>
        <w:ind w:firstLine="567"/>
        <w:jc w:val="center"/>
        <w:rPr>
          <w:rFonts w:ascii="Times New Roman" w:hAnsi="Times New Roman" w:cs="Times New Roman"/>
          <w:sz w:val="24"/>
          <w:szCs w:val="24"/>
        </w:rPr>
      </w:pPr>
    </w:p>
    <w:p w:rsidR="001E6EE4" w:rsidRPr="004D1F8C" w:rsidRDefault="001E6EE4" w:rsidP="004D1F8C">
      <w:pPr>
        <w:spacing w:after="0" w:line="240" w:lineRule="auto"/>
        <w:ind w:firstLine="567"/>
        <w:jc w:val="both"/>
        <w:rPr>
          <w:rStyle w:val="20"/>
          <w:color w:val="auto"/>
          <w:sz w:val="24"/>
          <w:szCs w:val="24"/>
        </w:rPr>
      </w:pPr>
      <w:r w:rsidRPr="004D1F8C">
        <w:rPr>
          <w:rStyle w:val="20"/>
          <w:b/>
          <w:color w:val="auto"/>
          <w:sz w:val="24"/>
          <w:szCs w:val="24"/>
        </w:rPr>
        <w:t>Понятие участников уголовного судопроизводства. Их классификация на отдельные группы</w:t>
      </w:r>
    </w:p>
    <w:p w:rsidR="001E6EE4" w:rsidRPr="004D1F8C" w:rsidRDefault="001E6EE4" w:rsidP="004D1F8C">
      <w:pPr>
        <w:spacing w:after="0" w:line="240" w:lineRule="auto"/>
        <w:ind w:firstLine="567"/>
        <w:jc w:val="both"/>
        <w:rPr>
          <w:rFonts w:ascii="Times New Roman" w:hAnsi="Times New Roman" w:cs="Times New Roman"/>
          <w:sz w:val="24"/>
          <w:szCs w:val="24"/>
        </w:rPr>
      </w:pPr>
      <w:r w:rsidRPr="004D1F8C">
        <w:rPr>
          <w:rStyle w:val="20"/>
          <w:color w:val="auto"/>
          <w:sz w:val="24"/>
          <w:szCs w:val="24"/>
        </w:rPr>
        <w:t>Понятие участников уголовного судопроизводства. Соотношение понятий «участники уголовного судопроизводства» и «субъекты уголовного судопроизводства». Классификация участников уголовного судопроизводства.</w:t>
      </w:r>
    </w:p>
    <w:p w:rsidR="001E6EE4" w:rsidRPr="004D1F8C" w:rsidRDefault="001E6EE4" w:rsidP="004D1F8C">
      <w:pPr>
        <w:spacing w:after="0" w:line="240" w:lineRule="auto"/>
        <w:ind w:firstLine="567"/>
        <w:jc w:val="both"/>
        <w:rPr>
          <w:rFonts w:ascii="Times New Roman" w:hAnsi="Times New Roman" w:cs="Times New Roman"/>
          <w:sz w:val="24"/>
          <w:szCs w:val="24"/>
        </w:rPr>
      </w:pPr>
    </w:p>
    <w:p w:rsidR="001250C0" w:rsidRPr="004D1F8C" w:rsidRDefault="001250C0" w:rsidP="004D1F8C">
      <w:pPr>
        <w:pStyle w:val="a8"/>
        <w:spacing w:before="0" w:beforeAutospacing="0" w:after="0" w:afterAutospacing="0"/>
        <w:ind w:firstLine="567"/>
        <w:jc w:val="both"/>
      </w:pPr>
      <w:r w:rsidRPr="004D1F8C">
        <w:rPr>
          <w:b/>
          <w:bCs/>
        </w:rPr>
        <w:t>Участники  уголовного судопроизводства</w:t>
      </w:r>
      <w:r w:rsidRPr="004D1F8C">
        <w:rPr>
          <w:rStyle w:val="apple-converted-space"/>
        </w:rPr>
        <w:t> </w:t>
      </w:r>
      <w:r w:rsidRPr="004D1F8C">
        <w:t>– это различные государственные органы, их должностные лица, а также физические и юридические лица, которые участвуют в уголовно-процессуальной деятельности как носители определенных предусмотренных законом прав и обязанностей, вытекающих из назначения соответствующих уголовно-процессуальных правоотношений.</w:t>
      </w:r>
    </w:p>
    <w:p w:rsidR="001250C0" w:rsidRPr="004D1F8C" w:rsidRDefault="001250C0" w:rsidP="004D1F8C">
      <w:pPr>
        <w:pStyle w:val="a8"/>
        <w:spacing w:before="0" w:beforeAutospacing="0" w:after="0" w:afterAutospacing="0"/>
        <w:ind w:firstLine="567"/>
        <w:jc w:val="both"/>
      </w:pPr>
      <w:r w:rsidRPr="004D1F8C">
        <w:t>Классификация участников уголовного судопроизводства в зависимости от направлений их деятельности –</w:t>
      </w:r>
      <w:r w:rsidRPr="004D1F8C">
        <w:rPr>
          <w:rStyle w:val="apple-converted-space"/>
        </w:rPr>
        <w:t> </w:t>
      </w:r>
      <w:r w:rsidRPr="004D1F8C">
        <w:rPr>
          <w:i/>
          <w:iCs/>
        </w:rPr>
        <w:t>уголовно-процессуальных функций</w:t>
      </w:r>
      <w:r w:rsidRPr="004D1F8C">
        <w:t>, каковыми являются:</w:t>
      </w:r>
    </w:p>
    <w:p w:rsidR="001250C0" w:rsidRPr="004D1F8C" w:rsidRDefault="001250C0" w:rsidP="004D1F8C">
      <w:pPr>
        <w:pStyle w:val="a8"/>
        <w:spacing w:before="0" w:beforeAutospacing="0" w:after="0" w:afterAutospacing="0"/>
        <w:ind w:firstLine="567"/>
        <w:jc w:val="both"/>
      </w:pPr>
      <w:r w:rsidRPr="004D1F8C">
        <w:t>– обвинение;</w:t>
      </w:r>
    </w:p>
    <w:p w:rsidR="001250C0" w:rsidRPr="004D1F8C" w:rsidRDefault="001250C0" w:rsidP="004D1F8C">
      <w:pPr>
        <w:pStyle w:val="a8"/>
        <w:spacing w:before="0" w:beforeAutospacing="0" w:after="0" w:afterAutospacing="0"/>
        <w:ind w:firstLine="567"/>
        <w:jc w:val="both"/>
      </w:pPr>
      <w:r w:rsidRPr="004D1F8C">
        <w:t>– защита;</w:t>
      </w:r>
    </w:p>
    <w:p w:rsidR="001250C0" w:rsidRPr="004D1F8C" w:rsidRDefault="001250C0" w:rsidP="004D1F8C">
      <w:pPr>
        <w:pStyle w:val="a8"/>
        <w:spacing w:before="0" w:beforeAutospacing="0" w:after="0" w:afterAutospacing="0"/>
        <w:ind w:firstLine="567"/>
        <w:jc w:val="both"/>
      </w:pPr>
      <w:r w:rsidRPr="004D1F8C">
        <w:t>– разрешение уголовного дела.</w:t>
      </w:r>
    </w:p>
    <w:p w:rsidR="001250C0" w:rsidRPr="004D1F8C" w:rsidRDefault="001250C0" w:rsidP="004D1F8C">
      <w:pPr>
        <w:pStyle w:val="a8"/>
        <w:spacing w:before="0" w:beforeAutospacing="0" w:after="0" w:afterAutospacing="0"/>
        <w:ind w:firstLine="567"/>
        <w:jc w:val="both"/>
      </w:pPr>
      <w:r w:rsidRPr="004D1F8C">
        <w:t>1) суды (судебные органы), осуществляющие функцию разрешения уголовного дела;</w:t>
      </w:r>
    </w:p>
    <w:p w:rsidR="001250C0" w:rsidRPr="004D1F8C" w:rsidRDefault="001250C0" w:rsidP="004D1F8C">
      <w:pPr>
        <w:pStyle w:val="a8"/>
        <w:spacing w:before="0" w:beforeAutospacing="0" w:after="0" w:afterAutospacing="0"/>
        <w:ind w:firstLine="567"/>
        <w:jc w:val="both"/>
      </w:pPr>
      <w:r w:rsidRPr="004D1F8C">
        <w:t>2) участники со стороны обвинения. К этой группе относятся прокурор, следователь, руководитель следственного органа, орган дознания, начальник подразделения дознания, дознаватель, потерпевший, частный обвинитель, гражданский истец, а также представители потерпевшего, гражданского истца и частного обвинителя;</w:t>
      </w:r>
    </w:p>
    <w:p w:rsidR="001250C0" w:rsidRPr="004D1F8C" w:rsidRDefault="001250C0" w:rsidP="004D1F8C">
      <w:pPr>
        <w:pStyle w:val="a8"/>
        <w:spacing w:before="0" w:beforeAutospacing="0" w:after="0" w:afterAutospacing="0"/>
        <w:ind w:firstLine="567"/>
        <w:jc w:val="both"/>
      </w:pPr>
      <w:r w:rsidRPr="004D1F8C">
        <w:t xml:space="preserve">3) участники со стороны защиты. </w:t>
      </w:r>
      <w:proofErr w:type="gramStart"/>
      <w:r w:rsidRPr="004D1F8C">
        <w:t>В эту группу входят такие субъекты, как подозреваемый, обвиняемый, законные представители несовершеннолетних подозреваемых и обвиняемых, защитник, гражданский ответчик и его представитель;</w:t>
      </w:r>
      <w:proofErr w:type="gramEnd"/>
    </w:p>
    <w:p w:rsidR="001250C0" w:rsidRPr="004D1F8C" w:rsidRDefault="001250C0" w:rsidP="004D1F8C">
      <w:pPr>
        <w:pStyle w:val="a8"/>
        <w:spacing w:before="0" w:beforeAutospacing="0" w:after="0" w:afterAutospacing="0"/>
        <w:ind w:firstLine="567"/>
        <w:jc w:val="both"/>
      </w:pPr>
      <w:r w:rsidRPr="004D1F8C">
        <w:t>4) иные участники уголовного судопроизводства, т. е. лица, которые, не имея самостоятельного направления процессуальной деятельности, вовлекаются в уголовный процесс для оказания некоего содействия обвинению, защите или суду в выполнении возложенных на них функций. К таким участникам относятся свидетель, эксперт, специалист, переводчик и понятые.</w:t>
      </w:r>
    </w:p>
    <w:p w:rsidR="001250C0" w:rsidRPr="004D1F8C" w:rsidRDefault="001250C0" w:rsidP="004D1F8C">
      <w:pPr>
        <w:pStyle w:val="a8"/>
        <w:spacing w:before="0" w:beforeAutospacing="0" w:after="0" w:afterAutospacing="0"/>
        <w:ind w:firstLine="567"/>
        <w:jc w:val="both"/>
      </w:pPr>
      <w:r w:rsidRPr="004D1F8C">
        <w:t>В зависимости от этого критерия выделяют следующие группы участников уголовного процесса.</w:t>
      </w:r>
    </w:p>
    <w:p w:rsidR="001250C0" w:rsidRPr="004D1F8C" w:rsidRDefault="001250C0" w:rsidP="004D1F8C">
      <w:pPr>
        <w:pStyle w:val="a8"/>
        <w:spacing w:before="0" w:beforeAutospacing="0" w:after="0" w:afterAutospacing="0"/>
        <w:ind w:firstLine="567"/>
        <w:jc w:val="both"/>
      </w:pPr>
      <w:r w:rsidRPr="004D1F8C">
        <w:t>1.</w:t>
      </w:r>
      <w:r w:rsidRPr="004D1F8C">
        <w:rPr>
          <w:rStyle w:val="apple-converted-space"/>
        </w:rPr>
        <w:t> </w:t>
      </w:r>
      <w:r w:rsidRPr="004D1F8C">
        <w:rPr>
          <w:rStyle w:val="a9"/>
        </w:rPr>
        <w:t>Государственные органы и должностные лица, от деятельности и решений которых зависят ход и результат уголовного судопроизводства.</w:t>
      </w:r>
      <w:r w:rsidRPr="004D1F8C">
        <w:br/>
        <w:t>Перечень этих органов и лиц является исчерпывающим. К ним относятся:</w:t>
      </w:r>
    </w:p>
    <w:p w:rsidR="001250C0" w:rsidRPr="004D1F8C" w:rsidRDefault="001250C0" w:rsidP="004D1F8C">
      <w:pPr>
        <w:pStyle w:val="a8"/>
        <w:spacing w:before="0" w:beforeAutospacing="0" w:after="0" w:afterAutospacing="0"/>
        <w:ind w:firstLine="567"/>
        <w:jc w:val="both"/>
      </w:pPr>
      <w:r w:rsidRPr="004D1F8C">
        <w:t>а) орган дознания в лице его начальника;</w:t>
      </w:r>
    </w:p>
    <w:p w:rsidR="001250C0" w:rsidRPr="004D1F8C" w:rsidRDefault="001250C0" w:rsidP="004D1F8C">
      <w:pPr>
        <w:pStyle w:val="a8"/>
        <w:spacing w:before="0" w:beforeAutospacing="0" w:after="0" w:afterAutospacing="0"/>
        <w:ind w:firstLine="567"/>
        <w:jc w:val="both"/>
      </w:pPr>
      <w:r w:rsidRPr="004D1F8C">
        <w:t>6) лицо, производящее дознание;</w:t>
      </w:r>
    </w:p>
    <w:p w:rsidR="001250C0" w:rsidRPr="004D1F8C" w:rsidRDefault="001250C0" w:rsidP="004D1F8C">
      <w:pPr>
        <w:pStyle w:val="a8"/>
        <w:spacing w:before="0" w:beforeAutospacing="0" w:after="0" w:afterAutospacing="0"/>
        <w:ind w:firstLine="567"/>
        <w:jc w:val="both"/>
      </w:pPr>
      <w:r w:rsidRPr="004D1F8C">
        <w:t>в) следователь;</w:t>
      </w:r>
    </w:p>
    <w:p w:rsidR="001250C0" w:rsidRPr="004D1F8C" w:rsidRDefault="001250C0" w:rsidP="004D1F8C">
      <w:pPr>
        <w:pStyle w:val="a8"/>
        <w:spacing w:before="0" w:beforeAutospacing="0" w:after="0" w:afterAutospacing="0"/>
        <w:ind w:firstLine="567"/>
        <w:jc w:val="both"/>
      </w:pPr>
      <w:r w:rsidRPr="004D1F8C">
        <w:t>г) начальник следственного отдела (части, комитета);</w:t>
      </w:r>
    </w:p>
    <w:p w:rsidR="001250C0" w:rsidRPr="004D1F8C" w:rsidRDefault="001250C0" w:rsidP="004D1F8C">
      <w:pPr>
        <w:pStyle w:val="a8"/>
        <w:spacing w:before="0" w:beforeAutospacing="0" w:after="0" w:afterAutospacing="0"/>
        <w:ind w:firstLine="567"/>
        <w:jc w:val="both"/>
      </w:pPr>
      <w:proofErr w:type="spellStart"/>
      <w:r w:rsidRPr="004D1F8C">
        <w:t>д</w:t>
      </w:r>
      <w:proofErr w:type="spellEnd"/>
      <w:r w:rsidRPr="004D1F8C">
        <w:t>) прокурор и в некоторых случаях его заместитель;</w:t>
      </w:r>
    </w:p>
    <w:p w:rsidR="001250C0" w:rsidRPr="004D1F8C" w:rsidRDefault="001250C0" w:rsidP="004D1F8C">
      <w:pPr>
        <w:pStyle w:val="a8"/>
        <w:spacing w:before="0" w:beforeAutospacing="0" w:after="0" w:afterAutospacing="0"/>
        <w:ind w:firstLine="567"/>
        <w:jc w:val="both"/>
      </w:pPr>
      <w:r w:rsidRPr="004D1F8C">
        <w:t>е) суд (коллегиальный орган);</w:t>
      </w:r>
    </w:p>
    <w:p w:rsidR="001250C0" w:rsidRPr="004D1F8C" w:rsidRDefault="001250C0" w:rsidP="004D1F8C">
      <w:pPr>
        <w:pStyle w:val="a8"/>
        <w:spacing w:before="0" w:beforeAutospacing="0" w:after="0" w:afterAutospacing="0"/>
        <w:ind w:firstLine="567"/>
        <w:jc w:val="both"/>
      </w:pPr>
      <w:r w:rsidRPr="004D1F8C">
        <w:t>ж) судья (единоличный участник процесса);</w:t>
      </w:r>
    </w:p>
    <w:p w:rsidR="001250C0" w:rsidRPr="004D1F8C" w:rsidRDefault="001250C0" w:rsidP="004D1F8C">
      <w:pPr>
        <w:pStyle w:val="a8"/>
        <w:spacing w:before="0" w:beforeAutospacing="0" w:after="0" w:afterAutospacing="0"/>
        <w:ind w:firstLine="567"/>
        <w:jc w:val="both"/>
      </w:pPr>
      <w:proofErr w:type="spellStart"/>
      <w:r w:rsidRPr="004D1F8C">
        <w:t>з</w:t>
      </w:r>
      <w:proofErr w:type="spellEnd"/>
      <w:r w:rsidRPr="004D1F8C">
        <w:t>) мировой судья.</w:t>
      </w:r>
    </w:p>
    <w:p w:rsidR="001250C0" w:rsidRPr="004D1F8C" w:rsidRDefault="001250C0" w:rsidP="004D1F8C">
      <w:pPr>
        <w:pStyle w:val="a8"/>
        <w:spacing w:before="0" w:beforeAutospacing="0" w:after="0" w:afterAutospacing="0"/>
        <w:ind w:firstLine="567"/>
        <w:jc w:val="both"/>
      </w:pPr>
      <w:r w:rsidRPr="004D1F8C">
        <w:t>2.</w:t>
      </w:r>
      <w:r w:rsidRPr="004D1F8C">
        <w:rPr>
          <w:rStyle w:val="apple-converted-space"/>
        </w:rPr>
        <w:t> </w:t>
      </w:r>
      <w:r w:rsidRPr="004D1F8C">
        <w:rPr>
          <w:rStyle w:val="a9"/>
        </w:rPr>
        <w:t>Лица, обладающие в уголовном процессе личными материально-правовыми и процессуальными интересами.</w:t>
      </w:r>
      <w:r w:rsidRPr="004D1F8C">
        <w:rPr>
          <w:rStyle w:val="apple-converted-space"/>
          <w:i/>
          <w:iCs/>
        </w:rPr>
        <w:t> </w:t>
      </w:r>
      <w:r w:rsidRPr="004D1F8C">
        <w:t>Такими лицами являются:</w:t>
      </w:r>
    </w:p>
    <w:p w:rsidR="001250C0" w:rsidRPr="004D1F8C" w:rsidRDefault="001250C0" w:rsidP="004D1F8C">
      <w:pPr>
        <w:pStyle w:val="a8"/>
        <w:spacing w:before="0" w:beforeAutospacing="0" w:after="0" w:afterAutospacing="0"/>
        <w:ind w:firstLine="567"/>
        <w:jc w:val="both"/>
      </w:pPr>
      <w:r w:rsidRPr="004D1F8C">
        <w:t>а) подозреваемый (обвиняемый, подсудимый, осужденный или оправданный);</w:t>
      </w:r>
    </w:p>
    <w:p w:rsidR="001250C0" w:rsidRPr="004D1F8C" w:rsidRDefault="001250C0" w:rsidP="004D1F8C">
      <w:pPr>
        <w:pStyle w:val="a8"/>
        <w:spacing w:before="0" w:beforeAutospacing="0" w:after="0" w:afterAutospacing="0"/>
        <w:ind w:firstLine="567"/>
        <w:jc w:val="both"/>
      </w:pPr>
      <w:r w:rsidRPr="004D1F8C">
        <w:t xml:space="preserve">6) потерпевший по делам </w:t>
      </w:r>
      <w:proofErr w:type="spellStart"/>
      <w:r w:rsidRPr="004D1F8C">
        <w:t>частно-публичного</w:t>
      </w:r>
      <w:proofErr w:type="spellEnd"/>
      <w:r w:rsidRPr="004D1F8C">
        <w:t xml:space="preserve"> и публичного обвинения и частный обвинитель по делам частного обвинения;</w:t>
      </w:r>
    </w:p>
    <w:p w:rsidR="001250C0" w:rsidRPr="004D1F8C" w:rsidRDefault="001250C0" w:rsidP="004D1F8C">
      <w:pPr>
        <w:pStyle w:val="a8"/>
        <w:spacing w:before="0" w:beforeAutospacing="0" w:after="0" w:afterAutospacing="0"/>
        <w:ind w:firstLine="567"/>
        <w:jc w:val="both"/>
      </w:pPr>
      <w:r w:rsidRPr="004D1F8C">
        <w:t>в) гражданский истец;</w:t>
      </w:r>
    </w:p>
    <w:p w:rsidR="001250C0" w:rsidRPr="004D1F8C" w:rsidRDefault="001250C0" w:rsidP="004D1F8C">
      <w:pPr>
        <w:pStyle w:val="a8"/>
        <w:spacing w:before="0" w:beforeAutospacing="0" w:after="0" w:afterAutospacing="0"/>
        <w:ind w:firstLine="567"/>
        <w:jc w:val="both"/>
      </w:pPr>
      <w:r w:rsidRPr="004D1F8C">
        <w:t>г) гражданский ответчик.</w:t>
      </w:r>
    </w:p>
    <w:p w:rsidR="001250C0" w:rsidRPr="004D1F8C" w:rsidRDefault="001250C0" w:rsidP="004D1F8C">
      <w:pPr>
        <w:pStyle w:val="a8"/>
        <w:spacing w:before="0" w:beforeAutospacing="0" w:after="0" w:afterAutospacing="0"/>
        <w:ind w:firstLine="567"/>
        <w:jc w:val="both"/>
        <w:rPr>
          <w:rStyle w:val="a9"/>
        </w:rPr>
      </w:pPr>
      <w:r w:rsidRPr="004D1F8C">
        <w:lastRenderedPageBreak/>
        <w:t>3.</w:t>
      </w:r>
      <w:r w:rsidRPr="004D1F8C">
        <w:rPr>
          <w:rStyle w:val="apple-converted-space"/>
        </w:rPr>
        <w:t> </w:t>
      </w:r>
      <w:r w:rsidRPr="004D1F8C">
        <w:rPr>
          <w:rStyle w:val="a9"/>
        </w:rPr>
        <w:t>Лица, не имеющие личных интересов в уголовном судопроизводстве, но представляющие интересы кого-либо из предыдущей (второй) группы участников уголовного процесса.</w:t>
      </w:r>
    </w:p>
    <w:p w:rsidR="001250C0" w:rsidRPr="004D1F8C" w:rsidRDefault="001250C0" w:rsidP="004D1F8C">
      <w:pPr>
        <w:pStyle w:val="a8"/>
        <w:spacing w:before="0" w:beforeAutospacing="0" w:after="0" w:afterAutospacing="0"/>
        <w:ind w:firstLine="567"/>
        <w:jc w:val="both"/>
      </w:pPr>
      <w:r w:rsidRPr="004D1F8C">
        <w:t>В эту группу входят:</w:t>
      </w:r>
    </w:p>
    <w:p w:rsidR="001250C0" w:rsidRPr="004D1F8C" w:rsidRDefault="001250C0" w:rsidP="004D1F8C">
      <w:pPr>
        <w:pStyle w:val="a8"/>
        <w:spacing w:before="0" w:beforeAutospacing="0" w:after="0" w:afterAutospacing="0"/>
        <w:ind w:firstLine="567"/>
        <w:jc w:val="both"/>
      </w:pPr>
      <w:r w:rsidRPr="004D1F8C">
        <w:t>а) защитник;</w:t>
      </w:r>
    </w:p>
    <w:p w:rsidR="001250C0" w:rsidRPr="004D1F8C" w:rsidRDefault="001250C0" w:rsidP="004D1F8C">
      <w:pPr>
        <w:pStyle w:val="a8"/>
        <w:spacing w:before="0" w:beforeAutospacing="0" w:after="0" w:afterAutospacing="0"/>
        <w:ind w:firstLine="567"/>
        <w:jc w:val="both"/>
      </w:pPr>
      <w:r w:rsidRPr="004D1F8C">
        <w:t>б) представитель потерпевшего;</w:t>
      </w:r>
    </w:p>
    <w:p w:rsidR="001250C0" w:rsidRPr="004D1F8C" w:rsidRDefault="001250C0" w:rsidP="004D1F8C">
      <w:pPr>
        <w:pStyle w:val="a8"/>
        <w:spacing w:before="0" w:beforeAutospacing="0" w:after="0" w:afterAutospacing="0"/>
        <w:ind w:firstLine="567"/>
        <w:jc w:val="both"/>
      </w:pPr>
      <w:r w:rsidRPr="004D1F8C">
        <w:t>в) представитель частного обвинителя;</w:t>
      </w:r>
    </w:p>
    <w:p w:rsidR="001250C0" w:rsidRPr="004D1F8C" w:rsidRDefault="001250C0" w:rsidP="004D1F8C">
      <w:pPr>
        <w:pStyle w:val="a8"/>
        <w:spacing w:before="0" w:beforeAutospacing="0" w:after="0" w:afterAutospacing="0"/>
        <w:ind w:firstLine="567"/>
        <w:jc w:val="both"/>
      </w:pPr>
      <w:r w:rsidRPr="004D1F8C">
        <w:t>г) представитель гражданского истца;</w:t>
      </w:r>
    </w:p>
    <w:p w:rsidR="001250C0" w:rsidRPr="004D1F8C" w:rsidRDefault="001250C0" w:rsidP="004D1F8C">
      <w:pPr>
        <w:pStyle w:val="a8"/>
        <w:spacing w:before="0" w:beforeAutospacing="0" w:after="0" w:afterAutospacing="0"/>
        <w:ind w:firstLine="567"/>
        <w:jc w:val="both"/>
      </w:pPr>
      <w:proofErr w:type="spellStart"/>
      <w:r w:rsidRPr="004D1F8C">
        <w:t>д</w:t>
      </w:r>
      <w:proofErr w:type="spellEnd"/>
      <w:r w:rsidRPr="004D1F8C">
        <w:t>) представитель гражданского ответчика;</w:t>
      </w:r>
    </w:p>
    <w:p w:rsidR="001250C0" w:rsidRPr="004D1F8C" w:rsidRDefault="001250C0" w:rsidP="004D1F8C">
      <w:pPr>
        <w:pStyle w:val="a8"/>
        <w:spacing w:before="0" w:beforeAutospacing="0" w:after="0" w:afterAutospacing="0"/>
        <w:ind w:firstLine="567"/>
        <w:jc w:val="both"/>
      </w:pPr>
      <w:r w:rsidRPr="004D1F8C">
        <w:t>е) законные представители несовершеннолетнего, недееспособного или ограниченно дееспособного подозреваемого, обвиняемого или потерпевшего (частного обвинителя).</w:t>
      </w:r>
    </w:p>
    <w:p w:rsidR="001E6EE4" w:rsidRPr="004D1F8C" w:rsidRDefault="001E6EE4" w:rsidP="004D1F8C">
      <w:pPr>
        <w:spacing w:after="0" w:line="240" w:lineRule="auto"/>
        <w:ind w:firstLine="567"/>
        <w:jc w:val="both"/>
        <w:rPr>
          <w:rFonts w:ascii="Times New Roman" w:hAnsi="Times New Roman" w:cs="Times New Roman"/>
          <w:sz w:val="24"/>
          <w:szCs w:val="24"/>
        </w:rPr>
      </w:pPr>
    </w:p>
    <w:p w:rsidR="001E6EE4" w:rsidRPr="004D1F8C" w:rsidRDefault="001E6EE4" w:rsidP="004D1F8C">
      <w:pPr>
        <w:spacing w:after="0" w:line="240" w:lineRule="auto"/>
        <w:ind w:firstLine="567"/>
        <w:jc w:val="both"/>
        <w:rPr>
          <w:rStyle w:val="20"/>
          <w:color w:val="auto"/>
          <w:sz w:val="24"/>
          <w:szCs w:val="24"/>
        </w:rPr>
      </w:pPr>
      <w:r w:rsidRPr="004D1F8C">
        <w:rPr>
          <w:rStyle w:val="20"/>
          <w:b/>
          <w:color w:val="auto"/>
          <w:sz w:val="24"/>
          <w:szCs w:val="24"/>
        </w:rPr>
        <w:t>Понятие и виды функций в уголовном судопроизводстве.</w:t>
      </w:r>
      <w:r w:rsidRPr="004D1F8C">
        <w:rPr>
          <w:rStyle w:val="20"/>
          <w:color w:val="auto"/>
          <w:sz w:val="24"/>
          <w:szCs w:val="24"/>
        </w:rPr>
        <w:t xml:space="preserve"> </w:t>
      </w:r>
    </w:p>
    <w:p w:rsidR="001E6EE4" w:rsidRPr="004D1F8C" w:rsidRDefault="001E6EE4" w:rsidP="004D1F8C">
      <w:pPr>
        <w:spacing w:after="0" w:line="240" w:lineRule="auto"/>
        <w:ind w:firstLine="567"/>
        <w:jc w:val="both"/>
        <w:rPr>
          <w:rStyle w:val="20"/>
          <w:color w:val="auto"/>
          <w:sz w:val="24"/>
          <w:szCs w:val="24"/>
        </w:rPr>
      </w:pPr>
      <w:r w:rsidRPr="004D1F8C">
        <w:rPr>
          <w:rStyle w:val="20"/>
          <w:color w:val="auto"/>
          <w:sz w:val="24"/>
          <w:szCs w:val="24"/>
        </w:rPr>
        <w:t>Понятие функций в уголовном процессе. Виды уголовно-процессуальных функций. Функции суда в уголовном процессе. Функция уголовного преследования. Функция защиты. Функция оказания содействия правосудию и предварительному расследованию.</w:t>
      </w:r>
    </w:p>
    <w:p w:rsidR="001E6EE4" w:rsidRPr="004D1F8C" w:rsidRDefault="001E6EE4" w:rsidP="004D1F8C">
      <w:pPr>
        <w:tabs>
          <w:tab w:val="left" w:pos="993"/>
        </w:tabs>
        <w:spacing w:after="0" w:line="240" w:lineRule="auto"/>
        <w:ind w:firstLine="567"/>
        <w:jc w:val="both"/>
        <w:rPr>
          <w:rStyle w:val="20"/>
          <w:color w:val="auto"/>
          <w:sz w:val="24"/>
          <w:szCs w:val="24"/>
        </w:rPr>
      </w:pPr>
    </w:p>
    <w:p w:rsidR="004D1F8C" w:rsidRPr="004D1F8C" w:rsidRDefault="004D1F8C" w:rsidP="004D1F8C">
      <w:pPr>
        <w:pStyle w:val="a8"/>
        <w:shd w:val="clear" w:color="auto" w:fill="FFFFFF"/>
        <w:tabs>
          <w:tab w:val="left" w:pos="993"/>
        </w:tabs>
        <w:spacing w:before="0" w:beforeAutospacing="0" w:after="0" w:afterAutospacing="0"/>
        <w:ind w:firstLine="567"/>
        <w:jc w:val="both"/>
      </w:pPr>
      <w:r w:rsidRPr="004D1F8C">
        <w:t>Поскольку уголовное судопроизводство является правопримени</w:t>
      </w:r>
      <w:r w:rsidRPr="004D1F8C">
        <w:softHyphen/>
        <w:t>тельной деятельностью компетентных органов государственной вла</w:t>
      </w:r>
      <w:r w:rsidRPr="004D1F8C">
        <w:softHyphen/>
        <w:t>сти, которые вовлекают в производство по уголовному делу иных лиц, имеющих различные права и интересы, то деятельность всех участников уголовного судопроизводства имеет весьма разнообраз</w:t>
      </w:r>
      <w:r w:rsidRPr="004D1F8C">
        <w:softHyphen/>
        <w:t>ный, разнонаправленный характер.</w:t>
      </w:r>
    </w:p>
    <w:p w:rsidR="004D1F8C" w:rsidRPr="004D1F8C" w:rsidRDefault="004D1F8C" w:rsidP="004D1F8C">
      <w:pPr>
        <w:pStyle w:val="a8"/>
        <w:shd w:val="clear" w:color="auto" w:fill="FFFFFF"/>
        <w:tabs>
          <w:tab w:val="left" w:pos="993"/>
        </w:tabs>
        <w:spacing w:before="0" w:beforeAutospacing="0" w:after="0" w:afterAutospacing="0"/>
        <w:ind w:firstLine="567"/>
        <w:jc w:val="both"/>
      </w:pPr>
      <w:r w:rsidRPr="004D1F8C">
        <w:rPr>
          <w:rStyle w:val="aa"/>
        </w:rPr>
        <w:t>Уголовно-процессуальные функции</w:t>
      </w:r>
      <w:r w:rsidRPr="004D1F8C">
        <w:rPr>
          <w:rStyle w:val="apple-converted-space"/>
        </w:rPr>
        <w:t> </w:t>
      </w:r>
      <w:r w:rsidRPr="004D1F8C">
        <w:t>- отдельные направления уголовно-процессуальной деятель</w:t>
      </w:r>
      <w:r w:rsidRPr="004D1F8C">
        <w:softHyphen/>
        <w:t>ности, обусловленные различными ролью и назначением органов дознания, следствия и суда, а также различием законных интересов лиц, вовлекаемых этими органами в уголовное судопроизводство.</w:t>
      </w:r>
    </w:p>
    <w:p w:rsidR="004D1F8C" w:rsidRPr="004D1F8C" w:rsidRDefault="004D1F8C" w:rsidP="004D1F8C">
      <w:pPr>
        <w:pStyle w:val="a8"/>
        <w:shd w:val="clear" w:color="auto" w:fill="FFFFFF"/>
        <w:tabs>
          <w:tab w:val="left" w:pos="993"/>
        </w:tabs>
        <w:spacing w:before="0" w:beforeAutospacing="0" w:after="0" w:afterAutospacing="0"/>
        <w:ind w:firstLine="567"/>
        <w:jc w:val="both"/>
      </w:pPr>
      <w:r w:rsidRPr="004D1F8C">
        <w:t>Уголовно-процессуальные функции — роль и назначение участни</w:t>
      </w:r>
      <w:r w:rsidRPr="004D1F8C">
        <w:softHyphen/>
        <w:t>ков уголовного процесса, выражающиеся в основных направлениях их деятельности (П.С. Элькинд).</w:t>
      </w:r>
    </w:p>
    <w:p w:rsidR="004D1F8C" w:rsidRPr="004D1F8C" w:rsidRDefault="004D1F8C" w:rsidP="004D1F8C">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eastAsia="ru-RU"/>
        </w:rPr>
      </w:pPr>
      <w:r w:rsidRPr="004D1F8C">
        <w:rPr>
          <w:rFonts w:ascii="Times New Roman" w:eastAsia="Times New Roman" w:hAnsi="Times New Roman" w:cs="Times New Roman"/>
          <w:b/>
          <w:bCs/>
          <w:sz w:val="24"/>
          <w:szCs w:val="24"/>
          <w:lang w:eastAsia="ru-RU"/>
        </w:rPr>
        <w:t>Классическая точка зрения</w:t>
      </w:r>
      <w:r w:rsidRPr="004D1F8C">
        <w:rPr>
          <w:rFonts w:ascii="Times New Roman" w:eastAsia="Times New Roman" w:hAnsi="Times New Roman" w:cs="Times New Roman"/>
          <w:sz w:val="24"/>
          <w:szCs w:val="24"/>
          <w:lang w:eastAsia="ru-RU"/>
        </w:rPr>
        <w:t> заключается в том, что в уголовном процессе существуют три функции:</w:t>
      </w:r>
    </w:p>
    <w:p w:rsidR="004D1F8C" w:rsidRPr="004D1F8C" w:rsidRDefault="004D1F8C" w:rsidP="004D1F8C">
      <w:pPr>
        <w:numPr>
          <w:ilvl w:val="0"/>
          <w:numId w:val="3"/>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ru-RU"/>
        </w:rPr>
      </w:pPr>
    </w:p>
    <w:p w:rsidR="004D1F8C" w:rsidRPr="004D1F8C" w:rsidRDefault="004D1F8C" w:rsidP="004D1F8C">
      <w:pPr>
        <w:numPr>
          <w:ilvl w:val="1"/>
          <w:numId w:val="3"/>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4D1F8C">
        <w:rPr>
          <w:rFonts w:ascii="Times New Roman" w:eastAsia="Times New Roman" w:hAnsi="Times New Roman" w:cs="Times New Roman"/>
          <w:sz w:val="24"/>
          <w:szCs w:val="24"/>
          <w:lang w:eastAsia="ru-RU"/>
        </w:rPr>
        <w:t>обвинение (уголовное преследование);</w:t>
      </w:r>
    </w:p>
    <w:p w:rsidR="004D1F8C" w:rsidRPr="004D1F8C" w:rsidRDefault="004D1F8C" w:rsidP="004D1F8C">
      <w:pPr>
        <w:numPr>
          <w:ilvl w:val="1"/>
          <w:numId w:val="3"/>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4D1F8C">
        <w:rPr>
          <w:rFonts w:ascii="Times New Roman" w:eastAsia="Times New Roman" w:hAnsi="Times New Roman" w:cs="Times New Roman"/>
          <w:sz w:val="24"/>
          <w:szCs w:val="24"/>
          <w:lang w:eastAsia="ru-RU"/>
        </w:rPr>
        <w:t>защита от обвинения;</w:t>
      </w:r>
    </w:p>
    <w:p w:rsidR="004D1F8C" w:rsidRPr="004D1F8C" w:rsidRDefault="004D1F8C" w:rsidP="004D1F8C">
      <w:pPr>
        <w:numPr>
          <w:ilvl w:val="1"/>
          <w:numId w:val="3"/>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4D1F8C">
        <w:rPr>
          <w:rFonts w:ascii="Times New Roman" w:eastAsia="Times New Roman" w:hAnsi="Times New Roman" w:cs="Times New Roman"/>
          <w:sz w:val="24"/>
          <w:szCs w:val="24"/>
          <w:lang w:eastAsia="ru-RU"/>
        </w:rPr>
        <w:t>юстиция (судебное рассмотрение и разрешение уголовного де</w:t>
      </w:r>
      <w:r w:rsidRPr="004D1F8C">
        <w:rPr>
          <w:rFonts w:ascii="Times New Roman" w:eastAsia="Times New Roman" w:hAnsi="Times New Roman" w:cs="Times New Roman"/>
          <w:sz w:val="24"/>
          <w:szCs w:val="24"/>
          <w:lang w:eastAsia="ru-RU"/>
        </w:rPr>
        <w:softHyphen/>
        <w:t>ла по существу).</w:t>
      </w:r>
    </w:p>
    <w:p w:rsidR="004D1F8C" w:rsidRPr="004D1F8C" w:rsidRDefault="004D1F8C" w:rsidP="004D1F8C">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eastAsia="ru-RU"/>
        </w:rPr>
      </w:pPr>
      <w:r w:rsidRPr="004D1F8C">
        <w:rPr>
          <w:rFonts w:ascii="Times New Roman" w:eastAsia="Times New Roman" w:hAnsi="Times New Roman" w:cs="Times New Roman"/>
          <w:sz w:val="24"/>
          <w:szCs w:val="24"/>
          <w:lang w:eastAsia="ru-RU"/>
        </w:rPr>
        <w:t>Обвинение и защита (а точнее, их представители) суть стороны в уголовном процессе, противоборство (противостояние) которых должен разрешать независимый, беспристрастный и самостоятель</w:t>
      </w:r>
      <w:r w:rsidRPr="004D1F8C">
        <w:rPr>
          <w:rFonts w:ascii="Times New Roman" w:eastAsia="Times New Roman" w:hAnsi="Times New Roman" w:cs="Times New Roman"/>
          <w:sz w:val="24"/>
          <w:szCs w:val="24"/>
          <w:lang w:eastAsia="ru-RU"/>
        </w:rPr>
        <w:softHyphen/>
        <w:t>ный арбитр — суд. Каждую сторону обычно представляют несколько участников.</w:t>
      </w:r>
    </w:p>
    <w:p w:rsidR="004D1F8C" w:rsidRPr="004D1F8C" w:rsidRDefault="004D1F8C" w:rsidP="004D1F8C">
      <w:pPr>
        <w:pStyle w:val="a8"/>
        <w:shd w:val="clear" w:color="auto" w:fill="FFFFFF"/>
        <w:tabs>
          <w:tab w:val="left" w:pos="993"/>
        </w:tabs>
        <w:spacing w:before="0" w:beforeAutospacing="0" w:after="0" w:afterAutospacing="0"/>
        <w:ind w:firstLine="567"/>
        <w:jc w:val="both"/>
      </w:pPr>
      <w:r w:rsidRPr="004D1F8C">
        <w:t>Так, например, функцию уголовного преследования осуществ</w:t>
      </w:r>
      <w:r w:rsidRPr="004D1F8C">
        <w:softHyphen/>
        <w:t>ляют органы предварительного расследования и их руководители,</w:t>
      </w:r>
      <w:r w:rsidRPr="004D1F8C">
        <w:rPr>
          <w:rStyle w:val="apple-converted-space"/>
        </w:rPr>
        <w:t> </w:t>
      </w:r>
      <w:hyperlink r:id="rId5" w:history="1">
        <w:r w:rsidRPr="004D1F8C">
          <w:rPr>
            <w:rStyle w:val="ab"/>
            <w:color w:val="auto"/>
          </w:rPr>
          <w:t>прокурор</w:t>
        </w:r>
      </w:hyperlink>
      <w:r w:rsidRPr="004D1F8C">
        <w:t>, частный обвинитель, потерпевший, гражданский истец и представители трех последних участников процесса.</w:t>
      </w:r>
    </w:p>
    <w:p w:rsidR="004D1F8C" w:rsidRPr="004D1F8C" w:rsidRDefault="004D1F8C" w:rsidP="004D1F8C">
      <w:pPr>
        <w:pStyle w:val="a8"/>
        <w:shd w:val="clear" w:color="auto" w:fill="FFFFFF"/>
        <w:tabs>
          <w:tab w:val="left" w:pos="993"/>
        </w:tabs>
        <w:spacing w:before="0" w:beforeAutospacing="0" w:after="0" w:afterAutospacing="0"/>
        <w:ind w:firstLine="567"/>
        <w:jc w:val="both"/>
      </w:pPr>
      <w:r w:rsidRPr="004D1F8C">
        <w:t>Функцию защиты реализуют подозреваемый (</w:t>
      </w:r>
      <w:hyperlink r:id="rId6" w:history="1">
        <w:r w:rsidRPr="004D1F8C">
          <w:rPr>
            <w:rStyle w:val="ab"/>
            <w:color w:val="auto"/>
          </w:rPr>
          <w:t>обвиняемый</w:t>
        </w:r>
      </w:hyperlink>
      <w:r w:rsidRPr="004D1F8C">
        <w:t>, под</w:t>
      </w:r>
      <w:r w:rsidRPr="004D1F8C">
        <w:softHyphen/>
        <w:t>судимый, осужденный или оправданный), его законный представи</w:t>
      </w:r>
      <w:r w:rsidRPr="004D1F8C">
        <w:softHyphen/>
        <w:t>тель, защитник, гражданский ответчик и его представитель.</w:t>
      </w:r>
    </w:p>
    <w:p w:rsidR="004D1F8C" w:rsidRPr="004D1F8C" w:rsidRDefault="004D1F8C" w:rsidP="004D1F8C">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eastAsia="ru-RU"/>
        </w:rPr>
      </w:pPr>
      <w:r w:rsidRPr="004D1F8C">
        <w:rPr>
          <w:rFonts w:ascii="Times New Roman" w:eastAsia="Times New Roman" w:hAnsi="Times New Roman" w:cs="Times New Roman"/>
          <w:sz w:val="24"/>
          <w:szCs w:val="24"/>
          <w:lang w:eastAsia="ru-RU"/>
        </w:rPr>
        <w:t>Разрешение уголовного дела осуществляется судом, который обязан посредством рассмотрения уголовного дела и при наличии к тому оснований разрешить уголовное дело по суще</w:t>
      </w:r>
      <w:r w:rsidRPr="004D1F8C">
        <w:rPr>
          <w:rFonts w:ascii="Times New Roman" w:eastAsia="Times New Roman" w:hAnsi="Times New Roman" w:cs="Times New Roman"/>
          <w:sz w:val="24"/>
          <w:szCs w:val="24"/>
          <w:lang w:eastAsia="ru-RU"/>
        </w:rPr>
        <w:softHyphen/>
        <w:t>ству:</w:t>
      </w:r>
    </w:p>
    <w:p w:rsidR="004D1F8C" w:rsidRPr="004D1F8C" w:rsidRDefault="004D1F8C" w:rsidP="004D1F8C">
      <w:pPr>
        <w:numPr>
          <w:ilvl w:val="0"/>
          <w:numId w:val="4"/>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ru-RU"/>
        </w:rPr>
      </w:pPr>
    </w:p>
    <w:p w:rsidR="004D1F8C" w:rsidRPr="004D1F8C" w:rsidRDefault="004D1F8C" w:rsidP="004D1F8C">
      <w:pPr>
        <w:numPr>
          <w:ilvl w:val="1"/>
          <w:numId w:val="4"/>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4D1F8C">
        <w:rPr>
          <w:rFonts w:ascii="Times New Roman" w:eastAsia="Times New Roman" w:hAnsi="Times New Roman" w:cs="Times New Roman"/>
          <w:sz w:val="24"/>
          <w:szCs w:val="24"/>
          <w:lang w:eastAsia="ru-RU"/>
        </w:rPr>
        <w:t>признать лицо виновным в совершении преступления и назначить ему наказание;</w:t>
      </w:r>
    </w:p>
    <w:p w:rsidR="004D1F8C" w:rsidRPr="004D1F8C" w:rsidRDefault="004D1F8C" w:rsidP="004D1F8C">
      <w:pPr>
        <w:numPr>
          <w:ilvl w:val="1"/>
          <w:numId w:val="4"/>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4D1F8C">
        <w:rPr>
          <w:rFonts w:ascii="Times New Roman" w:eastAsia="Times New Roman" w:hAnsi="Times New Roman" w:cs="Times New Roman"/>
          <w:sz w:val="24"/>
          <w:szCs w:val="24"/>
          <w:lang w:eastAsia="ru-RU"/>
        </w:rPr>
        <w:t>применить к лицу принудительные меры медицинского характера в соответствии с требованиями </w:t>
      </w:r>
      <w:hyperlink r:id="rId7" w:anchor="block_11551" w:tgtFrame="_blank" w:history="1">
        <w:r w:rsidRPr="004D1F8C">
          <w:rPr>
            <w:rFonts w:ascii="Times New Roman" w:eastAsia="Times New Roman" w:hAnsi="Times New Roman" w:cs="Times New Roman"/>
            <w:sz w:val="24"/>
            <w:szCs w:val="24"/>
            <w:lang w:eastAsia="ru-RU"/>
          </w:rPr>
          <w:t>главы 51</w:t>
        </w:r>
      </w:hyperlink>
      <w:r w:rsidRPr="004D1F8C">
        <w:rPr>
          <w:rFonts w:ascii="Times New Roman" w:eastAsia="Times New Roman" w:hAnsi="Times New Roman" w:cs="Times New Roman"/>
          <w:sz w:val="24"/>
          <w:szCs w:val="24"/>
          <w:lang w:eastAsia="ru-RU"/>
        </w:rPr>
        <w:t> УПК РФ;</w:t>
      </w:r>
    </w:p>
    <w:p w:rsidR="004D1F8C" w:rsidRPr="004D1F8C" w:rsidRDefault="004D1F8C" w:rsidP="004D1F8C">
      <w:pPr>
        <w:numPr>
          <w:ilvl w:val="1"/>
          <w:numId w:val="4"/>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4D1F8C">
        <w:rPr>
          <w:rFonts w:ascii="Times New Roman" w:eastAsia="Times New Roman" w:hAnsi="Times New Roman" w:cs="Times New Roman"/>
          <w:sz w:val="24"/>
          <w:szCs w:val="24"/>
          <w:lang w:eastAsia="ru-RU"/>
        </w:rPr>
        <w:lastRenderedPageBreak/>
        <w:t>применить к лицу принудительные меры воспитательного воздействия в соответствии с требованиями </w:t>
      </w:r>
      <w:hyperlink r:id="rId8" w:anchor="block_11550" w:tgtFrame="_blank" w:history="1">
        <w:r w:rsidRPr="004D1F8C">
          <w:rPr>
            <w:rFonts w:ascii="Times New Roman" w:eastAsia="Times New Roman" w:hAnsi="Times New Roman" w:cs="Times New Roman"/>
            <w:sz w:val="24"/>
            <w:szCs w:val="24"/>
            <w:lang w:eastAsia="ru-RU"/>
          </w:rPr>
          <w:t>главы 50</w:t>
        </w:r>
      </w:hyperlink>
      <w:r w:rsidRPr="004D1F8C">
        <w:rPr>
          <w:rFonts w:ascii="Times New Roman" w:eastAsia="Times New Roman" w:hAnsi="Times New Roman" w:cs="Times New Roman"/>
          <w:sz w:val="24"/>
          <w:szCs w:val="24"/>
          <w:lang w:eastAsia="ru-RU"/>
        </w:rPr>
        <w:t> УПК РФ;</w:t>
      </w:r>
    </w:p>
    <w:p w:rsidR="004D1F8C" w:rsidRPr="004D1F8C" w:rsidRDefault="004D1F8C" w:rsidP="004D1F8C">
      <w:pPr>
        <w:numPr>
          <w:ilvl w:val="1"/>
          <w:numId w:val="4"/>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4D1F8C">
        <w:rPr>
          <w:rFonts w:ascii="Times New Roman" w:eastAsia="Times New Roman" w:hAnsi="Times New Roman" w:cs="Times New Roman"/>
          <w:sz w:val="24"/>
          <w:szCs w:val="24"/>
          <w:lang w:eastAsia="ru-RU"/>
        </w:rPr>
        <w:t>отменить или изменить решение, принятое нижестоящим судом (</w:t>
      </w:r>
      <w:proofErr w:type="gramStart"/>
      <w:r w:rsidRPr="004D1F8C">
        <w:rPr>
          <w:rFonts w:ascii="Times New Roman" w:eastAsia="Times New Roman" w:hAnsi="Times New Roman" w:cs="Times New Roman"/>
          <w:sz w:val="24"/>
          <w:szCs w:val="24"/>
          <w:lang w:eastAsia="ru-RU"/>
        </w:rPr>
        <w:t>ч</w:t>
      </w:r>
      <w:proofErr w:type="gramEnd"/>
      <w:r w:rsidRPr="004D1F8C">
        <w:rPr>
          <w:rFonts w:ascii="Times New Roman" w:eastAsia="Times New Roman" w:hAnsi="Times New Roman" w:cs="Times New Roman"/>
          <w:sz w:val="24"/>
          <w:szCs w:val="24"/>
          <w:lang w:eastAsia="ru-RU"/>
        </w:rPr>
        <w:t>. 1 </w:t>
      </w:r>
      <w:hyperlink r:id="rId9" w:anchor="block_29" w:tgtFrame="_blank" w:history="1">
        <w:r w:rsidRPr="004D1F8C">
          <w:rPr>
            <w:rFonts w:ascii="Times New Roman" w:eastAsia="Times New Roman" w:hAnsi="Times New Roman" w:cs="Times New Roman"/>
            <w:sz w:val="24"/>
            <w:szCs w:val="24"/>
            <w:lang w:eastAsia="ru-RU"/>
          </w:rPr>
          <w:t>ст. 29</w:t>
        </w:r>
      </w:hyperlink>
      <w:r w:rsidRPr="004D1F8C">
        <w:rPr>
          <w:rFonts w:ascii="Times New Roman" w:eastAsia="Times New Roman" w:hAnsi="Times New Roman" w:cs="Times New Roman"/>
          <w:sz w:val="24"/>
          <w:szCs w:val="24"/>
          <w:lang w:eastAsia="ru-RU"/>
        </w:rPr>
        <w:t> УПК РФ).</w:t>
      </w:r>
    </w:p>
    <w:p w:rsidR="004D1F8C" w:rsidRPr="004D1F8C" w:rsidRDefault="004D1F8C" w:rsidP="004D1F8C">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eastAsia="ru-RU"/>
        </w:rPr>
      </w:pPr>
      <w:r w:rsidRPr="004D1F8C">
        <w:rPr>
          <w:rFonts w:ascii="Times New Roman" w:eastAsia="Times New Roman" w:hAnsi="Times New Roman" w:cs="Times New Roman"/>
          <w:sz w:val="24"/>
          <w:szCs w:val="24"/>
          <w:lang w:eastAsia="ru-RU"/>
        </w:rPr>
        <w:t>Обвинение возложено со сто</w:t>
      </w:r>
      <w:r w:rsidRPr="004D1F8C">
        <w:rPr>
          <w:rFonts w:ascii="Times New Roman" w:eastAsia="Times New Roman" w:hAnsi="Times New Roman" w:cs="Times New Roman"/>
          <w:sz w:val="24"/>
          <w:szCs w:val="24"/>
          <w:lang w:eastAsia="ru-RU"/>
        </w:rPr>
        <w:softHyphen/>
        <w:t>роны органов уголовного судопроизводства главным образом на про</w:t>
      </w:r>
      <w:r w:rsidRPr="004D1F8C">
        <w:rPr>
          <w:rFonts w:ascii="Times New Roman" w:eastAsia="Times New Roman" w:hAnsi="Times New Roman" w:cs="Times New Roman"/>
          <w:sz w:val="24"/>
          <w:szCs w:val="24"/>
          <w:lang w:eastAsia="ru-RU"/>
        </w:rPr>
        <w:softHyphen/>
        <w:t>курора, поддерживающего государственное обвинение в суде (</w:t>
      </w:r>
      <w:proofErr w:type="gramStart"/>
      <w:r w:rsidRPr="004D1F8C">
        <w:rPr>
          <w:rFonts w:ascii="Times New Roman" w:eastAsia="Times New Roman" w:hAnsi="Times New Roman" w:cs="Times New Roman"/>
          <w:sz w:val="24"/>
          <w:szCs w:val="24"/>
          <w:lang w:eastAsia="ru-RU"/>
        </w:rPr>
        <w:t>ч</w:t>
      </w:r>
      <w:proofErr w:type="gramEnd"/>
      <w:r w:rsidRPr="004D1F8C">
        <w:rPr>
          <w:rFonts w:ascii="Times New Roman" w:eastAsia="Times New Roman" w:hAnsi="Times New Roman" w:cs="Times New Roman"/>
          <w:sz w:val="24"/>
          <w:szCs w:val="24"/>
          <w:lang w:eastAsia="ru-RU"/>
        </w:rPr>
        <w:t>. 3 </w:t>
      </w:r>
      <w:hyperlink r:id="rId10" w:anchor="block_37" w:tgtFrame="_blank" w:history="1">
        <w:r w:rsidRPr="004D1F8C">
          <w:rPr>
            <w:rFonts w:ascii="Times New Roman" w:eastAsia="Times New Roman" w:hAnsi="Times New Roman" w:cs="Times New Roman"/>
            <w:sz w:val="24"/>
            <w:szCs w:val="24"/>
            <w:lang w:eastAsia="ru-RU"/>
          </w:rPr>
          <w:t>ст. 37</w:t>
        </w:r>
      </w:hyperlink>
      <w:r w:rsidRPr="004D1F8C">
        <w:rPr>
          <w:rFonts w:ascii="Times New Roman" w:eastAsia="Times New Roman" w:hAnsi="Times New Roman" w:cs="Times New Roman"/>
          <w:sz w:val="24"/>
          <w:szCs w:val="24"/>
          <w:lang w:eastAsia="ru-RU"/>
        </w:rPr>
        <w:t xml:space="preserve"> УПК РФ), а также </w:t>
      </w:r>
      <w:proofErr w:type="spellStart"/>
      <w:r w:rsidRPr="004D1F8C">
        <w:rPr>
          <w:rFonts w:ascii="Times New Roman" w:eastAsia="Times New Roman" w:hAnsi="Times New Roman" w:cs="Times New Roman"/>
          <w:sz w:val="24"/>
          <w:szCs w:val="24"/>
          <w:lang w:eastAsia="ru-RU"/>
        </w:rPr>
        <w:t>субсидиарно</w:t>
      </w:r>
      <w:proofErr w:type="spellEnd"/>
      <w:r w:rsidRPr="004D1F8C">
        <w:rPr>
          <w:rFonts w:ascii="Times New Roman" w:eastAsia="Times New Roman" w:hAnsi="Times New Roman" w:cs="Times New Roman"/>
          <w:sz w:val="24"/>
          <w:szCs w:val="24"/>
          <w:lang w:eastAsia="ru-RU"/>
        </w:rPr>
        <w:t xml:space="preserve"> (за исключением дел частного обвинения) на потерпевшего (</w:t>
      </w:r>
      <w:hyperlink r:id="rId11" w:anchor="block_22" w:tgtFrame="_blank" w:history="1">
        <w:r w:rsidRPr="004D1F8C">
          <w:rPr>
            <w:rFonts w:ascii="Times New Roman" w:eastAsia="Times New Roman" w:hAnsi="Times New Roman" w:cs="Times New Roman"/>
            <w:sz w:val="24"/>
            <w:szCs w:val="24"/>
            <w:lang w:eastAsia="ru-RU"/>
          </w:rPr>
          <w:t>ст. 22</w:t>
        </w:r>
      </w:hyperlink>
      <w:r w:rsidRPr="004D1F8C">
        <w:rPr>
          <w:rFonts w:ascii="Times New Roman" w:eastAsia="Times New Roman" w:hAnsi="Times New Roman" w:cs="Times New Roman"/>
          <w:sz w:val="24"/>
          <w:szCs w:val="24"/>
          <w:lang w:eastAsia="ru-RU"/>
        </w:rPr>
        <w:t> УПК РФ). Суть данной функции состоит в изобличении виновного в ходе предварительного рассле</w:t>
      </w:r>
      <w:r w:rsidRPr="004D1F8C">
        <w:rPr>
          <w:rFonts w:ascii="Times New Roman" w:eastAsia="Times New Roman" w:hAnsi="Times New Roman" w:cs="Times New Roman"/>
          <w:sz w:val="24"/>
          <w:szCs w:val="24"/>
          <w:lang w:eastAsia="ru-RU"/>
        </w:rPr>
        <w:softHyphen/>
        <w:t>дования и поддержании предъявленного ему обвинения в судебном разбирательстве.</w:t>
      </w:r>
    </w:p>
    <w:p w:rsidR="004D1F8C" w:rsidRPr="004D1F8C" w:rsidRDefault="004D1F8C" w:rsidP="004D1F8C">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eastAsia="ru-RU"/>
        </w:rPr>
      </w:pPr>
      <w:proofErr w:type="gramStart"/>
      <w:r w:rsidRPr="004D1F8C">
        <w:rPr>
          <w:rFonts w:ascii="Times New Roman" w:eastAsia="Times New Roman" w:hAnsi="Times New Roman" w:cs="Times New Roman"/>
          <w:sz w:val="24"/>
          <w:szCs w:val="24"/>
          <w:lang w:eastAsia="ru-RU"/>
        </w:rPr>
        <w:t>Защита от обвинения осуществляется защитником (</w:t>
      </w:r>
      <w:hyperlink r:id="rId12" w:anchor="block_49" w:tgtFrame="_blank" w:history="1">
        <w:r w:rsidRPr="004D1F8C">
          <w:rPr>
            <w:rFonts w:ascii="Times New Roman" w:eastAsia="Times New Roman" w:hAnsi="Times New Roman" w:cs="Times New Roman"/>
            <w:sz w:val="24"/>
            <w:szCs w:val="24"/>
            <w:lang w:eastAsia="ru-RU"/>
          </w:rPr>
          <w:t>ст. 49</w:t>
        </w:r>
      </w:hyperlink>
      <w:r w:rsidRPr="004D1F8C">
        <w:rPr>
          <w:rFonts w:ascii="Times New Roman" w:eastAsia="Times New Roman" w:hAnsi="Times New Roman" w:cs="Times New Roman"/>
          <w:sz w:val="24"/>
          <w:szCs w:val="24"/>
          <w:lang w:eastAsia="ru-RU"/>
        </w:rPr>
        <w:t> УПК РФ), обвиняемым (</w:t>
      </w:r>
      <w:hyperlink r:id="rId13" w:anchor="block_47" w:tgtFrame="_blank" w:history="1">
        <w:r w:rsidRPr="004D1F8C">
          <w:rPr>
            <w:rFonts w:ascii="Times New Roman" w:eastAsia="Times New Roman" w:hAnsi="Times New Roman" w:cs="Times New Roman"/>
            <w:sz w:val="24"/>
            <w:szCs w:val="24"/>
            <w:lang w:eastAsia="ru-RU"/>
          </w:rPr>
          <w:t>ст. 47</w:t>
        </w:r>
      </w:hyperlink>
      <w:r w:rsidRPr="004D1F8C">
        <w:rPr>
          <w:rFonts w:ascii="Times New Roman" w:eastAsia="Times New Roman" w:hAnsi="Times New Roman" w:cs="Times New Roman"/>
          <w:sz w:val="24"/>
          <w:szCs w:val="24"/>
          <w:lang w:eastAsia="ru-RU"/>
        </w:rPr>
        <w:t> УПК РФ), подозреваемый (</w:t>
      </w:r>
      <w:hyperlink r:id="rId14" w:anchor="block_46" w:tgtFrame="_blank" w:history="1">
        <w:r w:rsidRPr="004D1F8C">
          <w:rPr>
            <w:rFonts w:ascii="Times New Roman" w:eastAsia="Times New Roman" w:hAnsi="Times New Roman" w:cs="Times New Roman"/>
            <w:sz w:val="24"/>
            <w:szCs w:val="24"/>
            <w:lang w:eastAsia="ru-RU"/>
          </w:rPr>
          <w:t>ст. 46</w:t>
        </w:r>
      </w:hyperlink>
      <w:r w:rsidRPr="004D1F8C">
        <w:rPr>
          <w:rFonts w:ascii="Times New Roman" w:eastAsia="Times New Roman" w:hAnsi="Times New Roman" w:cs="Times New Roman"/>
          <w:sz w:val="24"/>
          <w:szCs w:val="24"/>
          <w:lang w:eastAsia="ru-RU"/>
        </w:rPr>
        <w:t> УПК РФ), лицо, в отношении которого ведется производство о применении принудительной меры медицинского характера (гл. 51 УПК РФ).</w:t>
      </w:r>
      <w:proofErr w:type="gramEnd"/>
      <w:r w:rsidRPr="004D1F8C">
        <w:rPr>
          <w:rFonts w:ascii="Times New Roman" w:eastAsia="Times New Roman" w:hAnsi="Times New Roman" w:cs="Times New Roman"/>
          <w:sz w:val="24"/>
          <w:szCs w:val="24"/>
          <w:lang w:eastAsia="ru-RU"/>
        </w:rPr>
        <w:t xml:space="preserve"> Функция защиты производна от функции обвинения (защищаться можно только от предъявленного обвинения), а потому возникать они должны одновременно с учетом фактического, а не только формального процессуального положения лица, подозревае</w:t>
      </w:r>
      <w:r w:rsidRPr="004D1F8C">
        <w:rPr>
          <w:rFonts w:ascii="Times New Roman" w:eastAsia="Times New Roman" w:hAnsi="Times New Roman" w:cs="Times New Roman"/>
          <w:sz w:val="24"/>
          <w:szCs w:val="24"/>
          <w:lang w:eastAsia="ru-RU"/>
        </w:rPr>
        <w:softHyphen/>
        <w:t>мого (обвиняемого) в совершении преступления.</w:t>
      </w:r>
    </w:p>
    <w:p w:rsidR="004D1F8C" w:rsidRPr="004D1F8C" w:rsidRDefault="004D1F8C" w:rsidP="004D1F8C">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eastAsia="ru-RU"/>
        </w:rPr>
      </w:pPr>
      <w:r w:rsidRPr="004D1F8C">
        <w:rPr>
          <w:rFonts w:ascii="Times New Roman" w:eastAsia="Times New Roman" w:hAnsi="Times New Roman" w:cs="Times New Roman"/>
          <w:sz w:val="24"/>
          <w:szCs w:val="24"/>
          <w:lang w:eastAsia="ru-RU"/>
        </w:rPr>
        <w:t>Вместе с тем, по делам о применении принудительных мер ме</w:t>
      </w:r>
      <w:r w:rsidRPr="004D1F8C">
        <w:rPr>
          <w:rFonts w:ascii="Times New Roman" w:eastAsia="Times New Roman" w:hAnsi="Times New Roman" w:cs="Times New Roman"/>
          <w:sz w:val="24"/>
          <w:szCs w:val="24"/>
          <w:lang w:eastAsia="ru-RU"/>
        </w:rPr>
        <w:softHyphen/>
        <w:t>дицинского характера функция защиты не противопоставлена функ</w:t>
      </w:r>
      <w:r w:rsidRPr="004D1F8C">
        <w:rPr>
          <w:rFonts w:ascii="Times New Roman" w:eastAsia="Times New Roman" w:hAnsi="Times New Roman" w:cs="Times New Roman"/>
          <w:sz w:val="24"/>
          <w:szCs w:val="24"/>
          <w:lang w:eastAsia="ru-RU"/>
        </w:rPr>
        <w:softHyphen/>
        <w:t xml:space="preserve">ции обвинения, поскольку в этих делах нет ни только обвинения, но даже и подозрения в совершении преступления. </w:t>
      </w:r>
      <w:proofErr w:type="gramStart"/>
      <w:r w:rsidRPr="004D1F8C">
        <w:rPr>
          <w:rFonts w:ascii="Times New Roman" w:eastAsia="Times New Roman" w:hAnsi="Times New Roman" w:cs="Times New Roman"/>
          <w:sz w:val="24"/>
          <w:szCs w:val="24"/>
          <w:lang w:eastAsia="ru-RU"/>
        </w:rPr>
        <w:t>В данном случае в функцию защиты включена процессуальная деятельность по ука</w:t>
      </w:r>
      <w:r w:rsidRPr="004D1F8C">
        <w:rPr>
          <w:rFonts w:ascii="Times New Roman" w:eastAsia="Times New Roman" w:hAnsi="Times New Roman" w:cs="Times New Roman"/>
          <w:sz w:val="24"/>
          <w:szCs w:val="24"/>
          <w:lang w:eastAsia="ru-RU"/>
        </w:rPr>
        <w:softHyphen/>
        <w:t>занным делам (ст. 438 УПК РФ), которая направлена против выво</w:t>
      </w:r>
      <w:r w:rsidRPr="004D1F8C">
        <w:rPr>
          <w:rFonts w:ascii="Times New Roman" w:eastAsia="Times New Roman" w:hAnsi="Times New Roman" w:cs="Times New Roman"/>
          <w:sz w:val="24"/>
          <w:szCs w:val="24"/>
          <w:lang w:eastAsia="ru-RU"/>
        </w:rPr>
        <w:softHyphen/>
        <w:t>да следователя, утвержденного прокурором, о том, что подзащитный совершил общественно опасное деяние, причем по характеру деяния и своему болезненному состоянию представляет опасность для окру</w:t>
      </w:r>
      <w:r w:rsidRPr="004D1F8C">
        <w:rPr>
          <w:rFonts w:ascii="Times New Roman" w:eastAsia="Times New Roman" w:hAnsi="Times New Roman" w:cs="Times New Roman"/>
          <w:sz w:val="24"/>
          <w:szCs w:val="24"/>
          <w:lang w:eastAsia="ru-RU"/>
        </w:rPr>
        <w:softHyphen/>
        <w:t>жающих либо существует возможность причинения им иного су</w:t>
      </w:r>
      <w:r w:rsidRPr="004D1F8C">
        <w:rPr>
          <w:rFonts w:ascii="Times New Roman" w:eastAsia="Times New Roman" w:hAnsi="Times New Roman" w:cs="Times New Roman"/>
          <w:sz w:val="24"/>
          <w:szCs w:val="24"/>
          <w:lang w:eastAsia="ru-RU"/>
        </w:rPr>
        <w:softHyphen/>
        <w:t>щественного вреда (ст. 439 УПК РФ).</w:t>
      </w:r>
      <w:proofErr w:type="gramEnd"/>
      <w:r w:rsidRPr="004D1F8C">
        <w:rPr>
          <w:rFonts w:ascii="Times New Roman" w:eastAsia="Times New Roman" w:hAnsi="Times New Roman" w:cs="Times New Roman"/>
          <w:sz w:val="24"/>
          <w:szCs w:val="24"/>
          <w:lang w:eastAsia="ru-RU"/>
        </w:rPr>
        <w:t xml:space="preserve"> Что касается процессуальной деятельности следователя, то она производится в рамках уголовного преследования, о котором речь пойдет в гл. VI раздела первого на</w:t>
      </w:r>
      <w:r w:rsidRPr="004D1F8C">
        <w:rPr>
          <w:rFonts w:ascii="Times New Roman" w:eastAsia="Times New Roman" w:hAnsi="Times New Roman" w:cs="Times New Roman"/>
          <w:sz w:val="24"/>
          <w:szCs w:val="24"/>
          <w:lang w:eastAsia="ru-RU"/>
        </w:rPr>
        <w:softHyphen/>
        <w:t>стоящего учебника.</w:t>
      </w:r>
    </w:p>
    <w:p w:rsidR="004D1F8C" w:rsidRPr="004D1F8C" w:rsidRDefault="004D1F8C" w:rsidP="004D1F8C">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eastAsia="ru-RU"/>
        </w:rPr>
      </w:pPr>
      <w:r w:rsidRPr="004D1F8C">
        <w:rPr>
          <w:rFonts w:ascii="Times New Roman" w:eastAsia="Times New Roman" w:hAnsi="Times New Roman" w:cs="Times New Roman"/>
          <w:sz w:val="24"/>
          <w:szCs w:val="24"/>
          <w:lang w:eastAsia="ru-RU"/>
        </w:rPr>
        <w:t>В рамках расследования органы следствия и дознания (следователь, руководитель следственного органа, дознава</w:t>
      </w:r>
      <w:r w:rsidRPr="004D1F8C">
        <w:rPr>
          <w:rFonts w:ascii="Times New Roman" w:eastAsia="Times New Roman" w:hAnsi="Times New Roman" w:cs="Times New Roman"/>
          <w:sz w:val="24"/>
          <w:szCs w:val="24"/>
          <w:lang w:eastAsia="ru-RU"/>
        </w:rPr>
        <w:softHyphen/>
        <w:t>тель, орган дознания, начальник специализированного подразделе</w:t>
      </w:r>
      <w:r w:rsidRPr="004D1F8C">
        <w:rPr>
          <w:rFonts w:ascii="Times New Roman" w:eastAsia="Times New Roman" w:hAnsi="Times New Roman" w:cs="Times New Roman"/>
          <w:sz w:val="24"/>
          <w:szCs w:val="24"/>
          <w:lang w:eastAsia="ru-RU"/>
        </w:rPr>
        <w:softHyphen/>
        <w:t>ния дознания) путем производства следственных действий решают все общие задачи уголовного судопроизводства, а именно:</w:t>
      </w:r>
    </w:p>
    <w:p w:rsidR="004D1F8C" w:rsidRPr="004D1F8C" w:rsidRDefault="004D1F8C" w:rsidP="004D1F8C">
      <w:pPr>
        <w:numPr>
          <w:ilvl w:val="0"/>
          <w:numId w:val="5"/>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ru-RU"/>
        </w:rPr>
      </w:pPr>
    </w:p>
    <w:p w:rsidR="004D1F8C" w:rsidRPr="004D1F8C" w:rsidRDefault="004D1F8C" w:rsidP="004D1F8C">
      <w:pPr>
        <w:numPr>
          <w:ilvl w:val="1"/>
          <w:numId w:val="5"/>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4D1F8C">
        <w:rPr>
          <w:rFonts w:ascii="Times New Roman" w:eastAsia="Times New Roman" w:hAnsi="Times New Roman" w:cs="Times New Roman"/>
          <w:sz w:val="24"/>
          <w:szCs w:val="24"/>
          <w:lang w:eastAsia="ru-RU"/>
        </w:rPr>
        <w:t>устанав</w:t>
      </w:r>
      <w:r w:rsidRPr="004D1F8C">
        <w:rPr>
          <w:rFonts w:ascii="Times New Roman" w:eastAsia="Times New Roman" w:hAnsi="Times New Roman" w:cs="Times New Roman"/>
          <w:sz w:val="24"/>
          <w:szCs w:val="24"/>
          <w:lang w:eastAsia="ru-RU"/>
        </w:rPr>
        <w:softHyphen/>
        <w:t>ливают событие преступления и лицо, совершившее преступление, изобличая последнего;</w:t>
      </w:r>
    </w:p>
    <w:p w:rsidR="004D1F8C" w:rsidRPr="004D1F8C" w:rsidRDefault="004D1F8C" w:rsidP="004D1F8C">
      <w:pPr>
        <w:numPr>
          <w:ilvl w:val="1"/>
          <w:numId w:val="5"/>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4D1F8C">
        <w:rPr>
          <w:rFonts w:ascii="Times New Roman" w:eastAsia="Times New Roman" w:hAnsi="Times New Roman" w:cs="Times New Roman"/>
          <w:sz w:val="24"/>
          <w:szCs w:val="24"/>
          <w:lang w:eastAsia="ru-RU"/>
        </w:rPr>
        <w:t>формируют предмет доказывания по уголов</w:t>
      </w:r>
      <w:r w:rsidRPr="004D1F8C">
        <w:rPr>
          <w:rFonts w:ascii="Times New Roman" w:eastAsia="Times New Roman" w:hAnsi="Times New Roman" w:cs="Times New Roman"/>
          <w:sz w:val="24"/>
          <w:szCs w:val="24"/>
          <w:lang w:eastAsia="ru-RU"/>
        </w:rPr>
        <w:softHyphen/>
        <w:t>ному делу в предусмотренные законом сроки;</w:t>
      </w:r>
    </w:p>
    <w:p w:rsidR="004D1F8C" w:rsidRPr="004D1F8C" w:rsidRDefault="004D1F8C" w:rsidP="004D1F8C">
      <w:pPr>
        <w:numPr>
          <w:ilvl w:val="1"/>
          <w:numId w:val="5"/>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4D1F8C">
        <w:rPr>
          <w:rFonts w:ascii="Times New Roman" w:eastAsia="Times New Roman" w:hAnsi="Times New Roman" w:cs="Times New Roman"/>
          <w:sz w:val="24"/>
          <w:szCs w:val="24"/>
          <w:lang w:eastAsia="ru-RU"/>
        </w:rPr>
        <w:t>направляют материа</w:t>
      </w:r>
      <w:r w:rsidRPr="004D1F8C">
        <w:rPr>
          <w:rFonts w:ascii="Times New Roman" w:eastAsia="Times New Roman" w:hAnsi="Times New Roman" w:cs="Times New Roman"/>
          <w:sz w:val="24"/>
          <w:szCs w:val="24"/>
          <w:lang w:eastAsia="ru-RU"/>
        </w:rPr>
        <w:softHyphen/>
        <w:t>лы уголовного дела в суд с обвинительным заключением, в котором отражена правовая квалификация деяния в точном соответствии с законом.</w:t>
      </w:r>
    </w:p>
    <w:p w:rsidR="004D1F8C" w:rsidRPr="004D1F8C" w:rsidRDefault="004D1F8C" w:rsidP="004D1F8C">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eastAsia="ru-RU"/>
        </w:rPr>
      </w:pPr>
      <w:r w:rsidRPr="004D1F8C">
        <w:rPr>
          <w:rFonts w:ascii="Times New Roman" w:eastAsia="Times New Roman" w:hAnsi="Times New Roman" w:cs="Times New Roman"/>
          <w:sz w:val="24"/>
          <w:szCs w:val="24"/>
          <w:lang w:eastAsia="ru-RU"/>
        </w:rPr>
        <w:t>Вместе с тем, выполнение данной функции, несмотря на терминологическую схожесть с одноименной стадией, сводится не только к деятельности указанных лиц на стадии предварительного расследования, но и ко всему производству по уголовному делу, в ко</w:t>
      </w:r>
      <w:r w:rsidRPr="004D1F8C">
        <w:rPr>
          <w:rFonts w:ascii="Times New Roman" w:eastAsia="Times New Roman" w:hAnsi="Times New Roman" w:cs="Times New Roman"/>
          <w:sz w:val="24"/>
          <w:szCs w:val="24"/>
          <w:lang w:eastAsia="ru-RU"/>
        </w:rPr>
        <w:softHyphen/>
        <w:t>тором принимают участие, например</w:t>
      </w:r>
      <w:proofErr w:type="gramStart"/>
      <w:r w:rsidRPr="004D1F8C">
        <w:rPr>
          <w:rFonts w:ascii="Times New Roman" w:eastAsia="Times New Roman" w:hAnsi="Times New Roman" w:cs="Times New Roman"/>
          <w:sz w:val="24"/>
          <w:szCs w:val="24"/>
          <w:lang w:eastAsia="ru-RU"/>
        </w:rPr>
        <w:t>,</w:t>
      </w:r>
      <w:proofErr w:type="gramEnd"/>
      <w:r w:rsidRPr="004D1F8C">
        <w:rPr>
          <w:rFonts w:ascii="Times New Roman" w:eastAsia="Times New Roman" w:hAnsi="Times New Roman" w:cs="Times New Roman"/>
          <w:sz w:val="24"/>
          <w:szCs w:val="24"/>
          <w:lang w:eastAsia="ru-RU"/>
        </w:rPr>
        <w:t xml:space="preserve"> суд, проводя судебное след</w:t>
      </w:r>
      <w:r w:rsidRPr="004D1F8C">
        <w:rPr>
          <w:rFonts w:ascii="Times New Roman" w:eastAsia="Times New Roman" w:hAnsi="Times New Roman" w:cs="Times New Roman"/>
          <w:sz w:val="24"/>
          <w:szCs w:val="24"/>
          <w:lang w:eastAsia="ru-RU"/>
        </w:rPr>
        <w:softHyphen/>
        <w:t>ствие, или свидетели, эксперты, специалисты, понятые, принимающие непосредственное участие в процессе исследования доказа</w:t>
      </w:r>
      <w:r w:rsidRPr="004D1F8C">
        <w:rPr>
          <w:rFonts w:ascii="Times New Roman" w:eastAsia="Times New Roman" w:hAnsi="Times New Roman" w:cs="Times New Roman"/>
          <w:sz w:val="24"/>
          <w:szCs w:val="24"/>
          <w:lang w:eastAsia="ru-RU"/>
        </w:rPr>
        <w:softHyphen/>
        <w:t>тельств по делу.</w:t>
      </w:r>
    </w:p>
    <w:p w:rsidR="004D1F8C" w:rsidRPr="004D1F8C" w:rsidRDefault="004D1F8C" w:rsidP="004D1F8C">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eastAsia="ru-RU"/>
        </w:rPr>
      </w:pPr>
      <w:r w:rsidRPr="004D1F8C">
        <w:rPr>
          <w:rFonts w:ascii="Times New Roman" w:eastAsia="Times New Roman" w:hAnsi="Times New Roman" w:cs="Times New Roman"/>
          <w:sz w:val="24"/>
          <w:szCs w:val="24"/>
          <w:lang w:eastAsia="ru-RU"/>
        </w:rPr>
        <w:t>Прокурорский надзор за законностью в сфере уголовного судопро</w:t>
      </w:r>
      <w:r w:rsidRPr="004D1F8C">
        <w:rPr>
          <w:rFonts w:ascii="Times New Roman" w:eastAsia="Times New Roman" w:hAnsi="Times New Roman" w:cs="Times New Roman"/>
          <w:sz w:val="24"/>
          <w:szCs w:val="24"/>
          <w:lang w:eastAsia="ru-RU"/>
        </w:rPr>
        <w:softHyphen/>
        <w:t>изводства - заключается в том, чтобы на всех стадиях уголовного судопроизводства обеспечить правильное при</w:t>
      </w:r>
      <w:r w:rsidRPr="004D1F8C">
        <w:rPr>
          <w:rFonts w:ascii="Times New Roman" w:eastAsia="Times New Roman" w:hAnsi="Times New Roman" w:cs="Times New Roman"/>
          <w:sz w:val="24"/>
          <w:szCs w:val="24"/>
          <w:lang w:eastAsia="ru-RU"/>
        </w:rPr>
        <w:softHyphen/>
        <w:t>менение закона. Предметом данного надзора является соблюдение прав и свобод </w:t>
      </w:r>
      <w:hyperlink r:id="rId15" w:history="1">
        <w:r w:rsidRPr="004D1F8C">
          <w:rPr>
            <w:rFonts w:ascii="Times New Roman" w:eastAsia="Times New Roman" w:hAnsi="Times New Roman" w:cs="Times New Roman"/>
            <w:sz w:val="24"/>
            <w:szCs w:val="24"/>
            <w:lang w:eastAsia="ru-RU"/>
          </w:rPr>
          <w:t>человека</w:t>
        </w:r>
      </w:hyperlink>
      <w:r w:rsidRPr="004D1F8C">
        <w:rPr>
          <w:rFonts w:ascii="Times New Roman" w:eastAsia="Times New Roman" w:hAnsi="Times New Roman" w:cs="Times New Roman"/>
          <w:sz w:val="24"/>
          <w:szCs w:val="24"/>
          <w:lang w:eastAsia="ru-RU"/>
        </w:rPr>
        <w:t> и </w:t>
      </w:r>
      <w:hyperlink r:id="rId16" w:history="1">
        <w:r w:rsidRPr="004D1F8C">
          <w:rPr>
            <w:rFonts w:ascii="Times New Roman" w:eastAsia="Times New Roman" w:hAnsi="Times New Roman" w:cs="Times New Roman"/>
            <w:sz w:val="24"/>
            <w:szCs w:val="24"/>
            <w:lang w:eastAsia="ru-RU"/>
          </w:rPr>
          <w:t>гражданина</w:t>
        </w:r>
      </w:hyperlink>
      <w:r w:rsidRPr="004D1F8C">
        <w:rPr>
          <w:rFonts w:ascii="Times New Roman" w:eastAsia="Times New Roman" w:hAnsi="Times New Roman" w:cs="Times New Roman"/>
          <w:sz w:val="24"/>
          <w:szCs w:val="24"/>
          <w:lang w:eastAsia="ru-RU"/>
        </w:rPr>
        <w:t>, установленного порядка раз</w:t>
      </w:r>
      <w:r w:rsidRPr="004D1F8C">
        <w:rPr>
          <w:rFonts w:ascii="Times New Roman" w:eastAsia="Times New Roman" w:hAnsi="Times New Roman" w:cs="Times New Roman"/>
          <w:sz w:val="24"/>
          <w:szCs w:val="24"/>
          <w:lang w:eastAsia="ru-RU"/>
        </w:rPr>
        <w:softHyphen/>
        <w:t xml:space="preserve">решения заявлений и сообщений о совершенных и готовящихся преступлениях, выполнения оперативно-розыскных мероприятий и проведения расследования, а также законность решений, </w:t>
      </w:r>
      <w:r w:rsidRPr="004D1F8C">
        <w:rPr>
          <w:rFonts w:ascii="Times New Roman" w:eastAsia="Times New Roman" w:hAnsi="Times New Roman" w:cs="Times New Roman"/>
          <w:sz w:val="24"/>
          <w:szCs w:val="24"/>
          <w:lang w:eastAsia="ru-RU"/>
        </w:rPr>
        <w:lastRenderedPageBreak/>
        <w:t>принимае</w:t>
      </w:r>
      <w:r w:rsidRPr="004D1F8C">
        <w:rPr>
          <w:rFonts w:ascii="Times New Roman" w:eastAsia="Times New Roman" w:hAnsi="Times New Roman" w:cs="Times New Roman"/>
          <w:sz w:val="24"/>
          <w:szCs w:val="24"/>
          <w:lang w:eastAsia="ru-RU"/>
        </w:rPr>
        <w:softHyphen/>
        <w:t>мых органами, осуществляющими оперативно-розыскную деятель</w:t>
      </w:r>
      <w:r w:rsidRPr="004D1F8C">
        <w:rPr>
          <w:rFonts w:ascii="Times New Roman" w:eastAsia="Times New Roman" w:hAnsi="Times New Roman" w:cs="Times New Roman"/>
          <w:sz w:val="24"/>
          <w:szCs w:val="24"/>
          <w:lang w:eastAsia="ru-RU"/>
        </w:rPr>
        <w:softHyphen/>
        <w:t>ность, дознание и предварительное следствие.</w:t>
      </w:r>
    </w:p>
    <w:p w:rsidR="004D1F8C" w:rsidRPr="004D1F8C" w:rsidRDefault="004D1F8C" w:rsidP="004D1F8C">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eastAsia="ru-RU"/>
        </w:rPr>
      </w:pPr>
      <w:r w:rsidRPr="004D1F8C">
        <w:rPr>
          <w:rFonts w:ascii="Times New Roman" w:eastAsia="Times New Roman" w:hAnsi="Times New Roman" w:cs="Times New Roman"/>
          <w:sz w:val="24"/>
          <w:szCs w:val="24"/>
          <w:lang w:eastAsia="ru-RU"/>
        </w:rPr>
        <w:t> </w:t>
      </w:r>
    </w:p>
    <w:p w:rsidR="004D1F8C" w:rsidRPr="004D1F8C" w:rsidRDefault="004D1F8C" w:rsidP="004D1F8C">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eastAsia="ru-RU"/>
        </w:rPr>
      </w:pPr>
      <w:proofErr w:type="gramStart"/>
      <w:r w:rsidRPr="004D1F8C">
        <w:rPr>
          <w:rFonts w:ascii="Times New Roman" w:eastAsia="Times New Roman" w:hAnsi="Times New Roman" w:cs="Times New Roman"/>
          <w:sz w:val="24"/>
          <w:szCs w:val="24"/>
          <w:lang w:eastAsia="ru-RU"/>
        </w:rPr>
        <w:t>В рамках производных отношений, помимо вышеприведенных функций, выделяют функцию процессуального контроля, выполняе</w:t>
      </w:r>
      <w:r w:rsidRPr="004D1F8C">
        <w:rPr>
          <w:rFonts w:ascii="Times New Roman" w:eastAsia="Times New Roman" w:hAnsi="Times New Roman" w:cs="Times New Roman"/>
          <w:sz w:val="24"/>
          <w:szCs w:val="24"/>
          <w:lang w:eastAsia="ru-RU"/>
        </w:rPr>
        <w:softHyphen/>
        <w:t>мую в рамках системы органов дознания (ст. 40, 41 УПК РФ) и след</w:t>
      </w:r>
      <w:r w:rsidRPr="004D1F8C">
        <w:rPr>
          <w:rFonts w:ascii="Times New Roman" w:eastAsia="Times New Roman" w:hAnsi="Times New Roman" w:cs="Times New Roman"/>
          <w:sz w:val="24"/>
          <w:szCs w:val="24"/>
          <w:lang w:eastAsia="ru-RU"/>
        </w:rPr>
        <w:softHyphen/>
        <w:t>ствия (ст. 38, 39 УПК РФ), прокуратуры (ст. 37 УПК РФ) и суда (ч. 2 ст. 29, ст. 125, ч. 3 ст. 178, ст. 435, 448, 450 УПК РФ);</w:t>
      </w:r>
      <w:proofErr w:type="gramEnd"/>
      <w:r w:rsidRPr="004D1F8C">
        <w:rPr>
          <w:rFonts w:ascii="Times New Roman" w:eastAsia="Times New Roman" w:hAnsi="Times New Roman" w:cs="Times New Roman"/>
          <w:sz w:val="24"/>
          <w:szCs w:val="24"/>
          <w:lang w:eastAsia="ru-RU"/>
        </w:rPr>
        <w:t xml:space="preserve"> </w:t>
      </w:r>
      <w:proofErr w:type="gramStart"/>
      <w:r w:rsidRPr="004D1F8C">
        <w:rPr>
          <w:rFonts w:ascii="Times New Roman" w:eastAsia="Times New Roman" w:hAnsi="Times New Roman" w:cs="Times New Roman"/>
          <w:sz w:val="24"/>
          <w:szCs w:val="24"/>
          <w:lang w:eastAsia="ru-RU"/>
        </w:rPr>
        <w:t>а в рамках со</w:t>
      </w:r>
      <w:r w:rsidRPr="004D1F8C">
        <w:rPr>
          <w:rFonts w:ascii="Times New Roman" w:eastAsia="Times New Roman" w:hAnsi="Times New Roman" w:cs="Times New Roman"/>
          <w:sz w:val="24"/>
          <w:szCs w:val="24"/>
          <w:lang w:eastAsia="ru-RU"/>
        </w:rPr>
        <w:softHyphen/>
        <w:t>путствующих отношений — предупреждение преступления и (или) устранения последствий (условий) их совершения, или уголовно-процессуальная профилактика (ч. 4 ст. 29, ч. 2 ст. 158 УПК РФ); под</w:t>
      </w:r>
      <w:r w:rsidRPr="004D1F8C">
        <w:rPr>
          <w:rFonts w:ascii="Times New Roman" w:eastAsia="Times New Roman" w:hAnsi="Times New Roman" w:cs="Times New Roman"/>
          <w:sz w:val="24"/>
          <w:szCs w:val="24"/>
          <w:lang w:eastAsia="ru-RU"/>
        </w:rPr>
        <w:softHyphen/>
        <w:t>держание гражданского иска, осуществляемое гражданским истцом и его представителем (ст. 44, 45 УПК РФ) и защита от предъявленного гражданского иска, которую осуществляют гражданский ответчик и его представители (ст. 54, 55 УПК РФ).</w:t>
      </w:r>
      <w:proofErr w:type="gramEnd"/>
    </w:p>
    <w:p w:rsidR="004D1F8C" w:rsidRPr="004D1F8C" w:rsidRDefault="004D1F8C" w:rsidP="004D1F8C">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eastAsia="ru-RU"/>
        </w:rPr>
      </w:pPr>
      <w:r w:rsidRPr="004D1F8C">
        <w:rPr>
          <w:rFonts w:ascii="Times New Roman" w:eastAsia="Times New Roman" w:hAnsi="Times New Roman" w:cs="Times New Roman"/>
          <w:sz w:val="24"/>
          <w:szCs w:val="24"/>
          <w:lang w:eastAsia="ru-RU"/>
        </w:rPr>
        <w:t> </w:t>
      </w:r>
    </w:p>
    <w:p w:rsidR="001E6EE4" w:rsidRPr="004D1F8C" w:rsidRDefault="001E6EE4" w:rsidP="004D1F8C">
      <w:pPr>
        <w:spacing w:after="0" w:line="240" w:lineRule="auto"/>
        <w:ind w:firstLine="567"/>
        <w:jc w:val="both"/>
        <w:rPr>
          <w:rStyle w:val="20"/>
          <w:color w:val="auto"/>
          <w:sz w:val="24"/>
          <w:szCs w:val="24"/>
        </w:rPr>
      </w:pPr>
      <w:r w:rsidRPr="004D1F8C">
        <w:rPr>
          <w:rStyle w:val="20"/>
          <w:b/>
          <w:color w:val="auto"/>
          <w:sz w:val="24"/>
          <w:szCs w:val="24"/>
        </w:rPr>
        <w:t>Процессуальный статус суда как носителя судебной власти</w:t>
      </w:r>
    </w:p>
    <w:p w:rsidR="001E6EE4" w:rsidRPr="004D1F8C" w:rsidRDefault="001E6EE4" w:rsidP="004D1F8C">
      <w:pPr>
        <w:spacing w:after="0" w:line="240" w:lineRule="auto"/>
        <w:ind w:firstLine="567"/>
        <w:jc w:val="both"/>
        <w:rPr>
          <w:rStyle w:val="20"/>
          <w:color w:val="auto"/>
          <w:sz w:val="24"/>
          <w:szCs w:val="24"/>
        </w:rPr>
      </w:pPr>
      <w:r w:rsidRPr="004D1F8C">
        <w:rPr>
          <w:rStyle w:val="20"/>
          <w:color w:val="auto"/>
          <w:sz w:val="24"/>
          <w:szCs w:val="24"/>
        </w:rPr>
        <w:t>Особое положение суда в системе органов, ведущих процесс, исключительность его полномочий. Особое положение суда в системе органов, ведущих процесс. Исключительность полномочий суда. Полномочия суда по осуществлению правосудия. Полномочия суда в ходе досудебного производства.</w:t>
      </w:r>
    </w:p>
    <w:p w:rsidR="001E6EE4" w:rsidRPr="004D1F8C" w:rsidRDefault="001E6EE4" w:rsidP="004D1F8C">
      <w:pPr>
        <w:spacing w:after="0" w:line="240" w:lineRule="auto"/>
        <w:ind w:firstLine="567"/>
        <w:jc w:val="both"/>
        <w:rPr>
          <w:rStyle w:val="20"/>
          <w:color w:val="auto"/>
          <w:sz w:val="24"/>
          <w:szCs w:val="24"/>
        </w:rPr>
      </w:pPr>
    </w:p>
    <w:p w:rsidR="004D1F8C" w:rsidRPr="004D1F8C" w:rsidRDefault="004D1F8C" w:rsidP="004D1F8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D1F8C">
        <w:rPr>
          <w:rFonts w:ascii="Times New Roman" w:eastAsia="Times New Roman" w:hAnsi="Times New Roman" w:cs="Times New Roman"/>
          <w:color w:val="000000"/>
          <w:sz w:val="24"/>
          <w:szCs w:val="24"/>
          <w:lang w:eastAsia="ru-RU"/>
        </w:rPr>
        <w:t>Судебная власть в Российской Федерации осуществляется только госу</w:t>
      </w:r>
      <w:r w:rsidRPr="004D1F8C">
        <w:rPr>
          <w:rFonts w:ascii="Times New Roman" w:eastAsia="Times New Roman" w:hAnsi="Times New Roman" w:cs="Times New Roman"/>
          <w:color w:val="000000"/>
          <w:sz w:val="24"/>
          <w:szCs w:val="24"/>
          <w:lang w:eastAsia="ru-RU"/>
        </w:rPr>
        <w:softHyphen/>
        <w:t xml:space="preserve">дарственными судами, образуемыми и действующими в соответствии с установлениями Конституции РФ и федеральными конституционными законами. Суд как обобщенное понятие конституционного и </w:t>
      </w:r>
      <w:proofErr w:type="spellStart"/>
      <w:r w:rsidRPr="004D1F8C">
        <w:rPr>
          <w:rFonts w:ascii="Times New Roman" w:eastAsia="Times New Roman" w:hAnsi="Times New Roman" w:cs="Times New Roman"/>
          <w:color w:val="000000"/>
          <w:sz w:val="24"/>
          <w:szCs w:val="24"/>
          <w:lang w:eastAsia="ru-RU"/>
        </w:rPr>
        <w:t>судоустройственного</w:t>
      </w:r>
      <w:proofErr w:type="spellEnd"/>
      <w:r w:rsidRPr="004D1F8C">
        <w:rPr>
          <w:rFonts w:ascii="Times New Roman" w:eastAsia="Times New Roman" w:hAnsi="Times New Roman" w:cs="Times New Roman"/>
          <w:color w:val="000000"/>
          <w:sz w:val="24"/>
          <w:szCs w:val="24"/>
          <w:lang w:eastAsia="ru-RU"/>
        </w:rPr>
        <w:t xml:space="preserve"> законодательства представляет собой государственный орган, за</w:t>
      </w:r>
      <w:r w:rsidRPr="004D1F8C">
        <w:rPr>
          <w:rFonts w:ascii="Times New Roman" w:eastAsia="Times New Roman" w:hAnsi="Times New Roman" w:cs="Times New Roman"/>
          <w:color w:val="000000"/>
          <w:sz w:val="24"/>
          <w:szCs w:val="24"/>
          <w:lang w:eastAsia="ru-RU"/>
        </w:rPr>
        <w:softHyphen/>
        <w:t>нимающий особое положение в системе российского государственного механизма в силу своеобразия выполняемых им функций, самостоятельно</w:t>
      </w:r>
      <w:r w:rsidRPr="004D1F8C">
        <w:rPr>
          <w:rFonts w:ascii="Times New Roman" w:eastAsia="Times New Roman" w:hAnsi="Times New Roman" w:cs="Times New Roman"/>
          <w:color w:val="000000"/>
          <w:sz w:val="24"/>
          <w:szCs w:val="24"/>
          <w:lang w:eastAsia="ru-RU"/>
        </w:rPr>
        <w:softHyphen/>
        <w:t>сти и независимости от иных органов государственной власти, законода</w:t>
      </w:r>
      <w:r w:rsidRPr="004D1F8C">
        <w:rPr>
          <w:rFonts w:ascii="Times New Roman" w:eastAsia="Times New Roman" w:hAnsi="Times New Roman" w:cs="Times New Roman"/>
          <w:color w:val="000000"/>
          <w:sz w:val="24"/>
          <w:szCs w:val="24"/>
          <w:lang w:eastAsia="ru-RU"/>
        </w:rPr>
        <w:softHyphen/>
        <w:t>тельно формализованной процедуры его деятельности.</w:t>
      </w:r>
    </w:p>
    <w:p w:rsidR="004D1F8C" w:rsidRPr="004D1F8C" w:rsidRDefault="004D1F8C" w:rsidP="004D1F8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D1F8C">
        <w:rPr>
          <w:rFonts w:ascii="Times New Roman" w:eastAsia="Times New Roman" w:hAnsi="Times New Roman" w:cs="Times New Roman"/>
          <w:color w:val="000000"/>
          <w:sz w:val="24"/>
          <w:szCs w:val="24"/>
          <w:lang w:eastAsia="ru-RU"/>
        </w:rPr>
        <w:t>Полномочия судебной власти материализуются вовне в результате дея</w:t>
      </w:r>
      <w:r w:rsidRPr="004D1F8C">
        <w:rPr>
          <w:rFonts w:ascii="Times New Roman" w:eastAsia="Times New Roman" w:hAnsi="Times New Roman" w:cs="Times New Roman"/>
          <w:color w:val="000000"/>
          <w:sz w:val="24"/>
          <w:szCs w:val="24"/>
          <w:lang w:eastAsia="ru-RU"/>
        </w:rPr>
        <w:softHyphen/>
        <w:t>тельности состоящих в судах профессиональных судей и привлекаемых в установленных законом случаях к осуществлению правосудия представи</w:t>
      </w:r>
      <w:r w:rsidRPr="004D1F8C">
        <w:rPr>
          <w:rFonts w:ascii="Times New Roman" w:eastAsia="Times New Roman" w:hAnsi="Times New Roman" w:cs="Times New Roman"/>
          <w:color w:val="000000"/>
          <w:sz w:val="24"/>
          <w:szCs w:val="24"/>
          <w:lang w:eastAsia="ru-RU"/>
        </w:rPr>
        <w:softHyphen/>
        <w:t>телей населения</w:t>
      </w:r>
    </w:p>
    <w:p w:rsidR="004D1F8C" w:rsidRPr="004D1F8C" w:rsidRDefault="004D1F8C" w:rsidP="004D1F8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D1F8C">
        <w:rPr>
          <w:rFonts w:ascii="Times New Roman" w:eastAsia="Times New Roman" w:hAnsi="Times New Roman" w:cs="Times New Roman"/>
          <w:color w:val="000000"/>
          <w:sz w:val="24"/>
          <w:szCs w:val="24"/>
          <w:lang w:eastAsia="ru-RU"/>
        </w:rPr>
        <w:t>Суды как государственные органы составляют материальную основу су</w:t>
      </w:r>
      <w:r w:rsidRPr="004D1F8C">
        <w:rPr>
          <w:rFonts w:ascii="Times New Roman" w:eastAsia="Times New Roman" w:hAnsi="Times New Roman" w:cs="Times New Roman"/>
          <w:color w:val="000000"/>
          <w:sz w:val="24"/>
          <w:szCs w:val="24"/>
          <w:lang w:eastAsia="ru-RU"/>
        </w:rPr>
        <w:softHyphen/>
        <w:t>дебной власти. Правовое регулирование их организации и деятельности как основных структурных формирований судебной власти осуществляется Кон</w:t>
      </w:r>
      <w:r w:rsidRPr="004D1F8C">
        <w:rPr>
          <w:rFonts w:ascii="Times New Roman" w:eastAsia="Times New Roman" w:hAnsi="Times New Roman" w:cs="Times New Roman"/>
          <w:color w:val="000000"/>
          <w:sz w:val="24"/>
          <w:szCs w:val="24"/>
          <w:lang w:eastAsia="ru-RU"/>
        </w:rPr>
        <w:softHyphen/>
        <w:t>ституцией РФ и Федеральным конституционным законом «О судебной сис</w:t>
      </w:r>
      <w:r w:rsidRPr="004D1F8C">
        <w:rPr>
          <w:rFonts w:ascii="Times New Roman" w:eastAsia="Times New Roman" w:hAnsi="Times New Roman" w:cs="Times New Roman"/>
          <w:color w:val="000000"/>
          <w:sz w:val="24"/>
          <w:szCs w:val="24"/>
          <w:lang w:eastAsia="ru-RU"/>
        </w:rPr>
        <w:softHyphen/>
        <w:t>теме Российской Федерации». Этими правовыми актами определяются пред</w:t>
      </w:r>
      <w:r w:rsidRPr="004D1F8C">
        <w:rPr>
          <w:rFonts w:ascii="Times New Roman" w:eastAsia="Times New Roman" w:hAnsi="Times New Roman" w:cs="Times New Roman"/>
          <w:color w:val="000000"/>
          <w:sz w:val="24"/>
          <w:szCs w:val="24"/>
          <w:lang w:eastAsia="ru-RU"/>
        </w:rPr>
        <w:softHyphen/>
        <w:t>назначение судов, их компетенция и основные функции, иерархия взаимо</w:t>
      </w:r>
      <w:r w:rsidRPr="004D1F8C">
        <w:rPr>
          <w:rFonts w:ascii="Times New Roman" w:eastAsia="Times New Roman" w:hAnsi="Times New Roman" w:cs="Times New Roman"/>
          <w:color w:val="000000"/>
          <w:sz w:val="24"/>
          <w:szCs w:val="24"/>
          <w:lang w:eastAsia="ru-RU"/>
        </w:rPr>
        <w:softHyphen/>
        <w:t>связей, порядок образования и формирования судейского состава, структуры организационного руководства и материально-технического обеспечения.</w:t>
      </w:r>
    </w:p>
    <w:p w:rsidR="004D1F8C" w:rsidRPr="004D1F8C" w:rsidRDefault="004D1F8C" w:rsidP="004D1F8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D1F8C">
        <w:rPr>
          <w:rFonts w:ascii="Times New Roman" w:eastAsia="Times New Roman" w:hAnsi="Times New Roman" w:cs="Times New Roman"/>
          <w:color w:val="000000"/>
          <w:sz w:val="24"/>
          <w:szCs w:val="24"/>
          <w:lang w:eastAsia="ru-RU"/>
        </w:rPr>
        <w:t>Конституция РФ и Федеральный конституционный закон «О судебной системе Российской Федерации» определяют, какие суды в Российской Федерации вправе осуществлять правосудие как основную форму судебной деятельности. Судебной властью наделяются только государственные ор</w:t>
      </w:r>
      <w:r w:rsidRPr="004D1F8C">
        <w:rPr>
          <w:rFonts w:ascii="Times New Roman" w:eastAsia="Times New Roman" w:hAnsi="Times New Roman" w:cs="Times New Roman"/>
          <w:color w:val="000000"/>
          <w:sz w:val="24"/>
          <w:szCs w:val="24"/>
          <w:lang w:eastAsia="ru-RU"/>
        </w:rPr>
        <w:softHyphen/>
        <w:t>ганы, учрежденные в соответствии с Конституцией РФ и названным Феде</w:t>
      </w:r>
      <w:r w:rsidRPr="004D1F8C">
        <w:rPr>
          <w:rFonts w:ascii="Times New Roman" w:eastAsia="Times New Roman" w:hAnsi="Times New Roman" w:cs="Times New Roman"/>
          <w:color w:val="000000"/>
          <w:sz w:val="24"/>
          <w:szCs w:val="24"/>
          <w:lang w:eastAsia="ru-RU"/>
        </w:rPr>
        <w:softHyphen/>
        <w:t>ральным конституционным законом. Таким образом, соблюдение установ</w:t>
      </w:r>
      <w:r w:rsidRPr="004D1F8C">
        <w:rPr>
          <w:rFonts w:ascii="Times New Roman" w:eastAsia="Times New Roman" w:hAnsi="Times New Roman" w:cs="Times New Roman"/>
          <w:color w:val="000000"/>
          <w:sz w:val="24"/>
          <w:szCs w:val="24"/>
          <w:lang w:eastAsia="ru-RU"/>
        </w:rPr>
        <w:softHyphen/>
        <w:t>ленного законом порядка образования судебного органа является первым условием его легитимности. Федеральным конституционным законом о судебной системе предусмотрен специальный законодательный порядок создания и упразднения судов как государственных органов судебной вла</w:t>
      </w:r>
      <w:r w:rsidRPr="004D1F8C">
        <w:rPr>
          <w:rFonts w:ascii="Times New Roman" w:eastAsia="Times New Roman" w:hAnsi="Times New Roman" w:cs="Times New Roman"/>
          <w:color w:val="000000"/>
          <w:sz w:val="24"/>
          <w:szCs w:val="24"/>
          <w:lang w:eastAsia="ru-RU"/>
        </w:rPr>
        <w:softHyphen/>
        <w:t>сти (ст. 17).</w:t>
      </w:r>
    </w:p>
    <w:p w:rsidR="004D1F8C" w:rsidRPr="004D1F8C" w:rsidRDefault="004D1F8C" w:rsidP="004D1F8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D1F8C">
        <w:rPr>
          <w:rFonts w:ascii="Times New Roman" w:eastAsia="Times New Roman" w:hAnsi="Times New Roman" w:cs="Times New Roman"/>
          <w:color w:val="000000"/>
          <w:sz w:val="24"/>
          <w:szCs w:val="24"/>
          <w:lang w:eastAsia="ru-RU"/>
        </w:rPr>
        <w:t>Так, высшие судебные органы Российской Федерации - Конституцион</w:t>
      </w:r>
      <w:r w:rsidRPr="004D1F8C">
        <w:rPr>
          <w:rFonts w:ascii="Times New Roman" w:eastAsia="Times New Roman" w:hAnsi="Times New Roman" w:cs="Times New Roman"/>
          <w:color w:val="000000"/>
          <w:sz w:val="24"/>
          <w:szCs w:val="24"/>
          <w:lang w:eastAsia="ru-RU"/>
        </w:rPr>
        <w:softHyphen/>
        <w:t>ный Суд РФ, Верховный Суд РФ, Высший Арбитражный Суд РФ - созда</w:t>
      </w:r>
      <w:r w:rsidRPr="004D1F8C">
        <w:rPr>
          <w:rFonts w:ascii="Times New Roman" w:eastAsia="Times New Roman" w:hAnsi="Times New Roman" w:cs="Times New Roman"/>
          <w:color w:val="000000"/>
          <w:sz w:val="24"/>
          <w:szCs w:val="24"/>
          <w:lang w:eastAsia="ru-RU"/>
        </w:rPr>
        <w:softHyphen/>
        <w:t>ются в соответствии с Конституцией РФ. Другие федеральные суды созда</w:t>
      </w:r>
      <w:r w:rsidRPr="004D1F8C">
        <w:rPr>
          <w:rFonts w:ascii="Times New Roman" w:eastAsia="Times New Roman" w:hAnsi="Times New Roman" w:cs="Times New Roman"/>
          <w:color w:val="000000"/>
          <w:sz w:val="24"/>
          <w:szCs w:val="24"/>
          <w:lang w:eastAsia="ru-RU"/>
        </w:rPr>
        <w:softHyphen/>
        <w:t>ются и упраздняются только федеральным законом. Суды субъектов Рос</w:t>
      </w:r>
      <w:r w:rsidRPr="004D1F8C">
        <w:rPr>
          <w:rFonts w:ascii="Times New Roman" w:eastAsia="Times New Roman" w:hAnsi="Times New Roman" w:cs="Times New Roman"/>
          <w:color w:val="000000"/>
          <w:sz w:val="24"/>
          <w:szCs w:val="24"/>
          <w:lang w:eastAsia="ru-RU"/>
        </w:rPr>
        <w:softHyphen/>
        <w:t xml:space="preserve">сийской Федерации (мировые суды и </w:t>
      </w:r>
      <w:r w:rsidRPr="004D1F8C">
        <w:rPr>
          <w:rFonts w:ascii="Times New Roman" w:eastAsia="Times New Roman" w:hAnsi="Times New Roman" w:cs="Times New Roman"/>
          <w:color w:val="000000"/>
          <w:sz w:val="24"/>
          <w:szCs w:val="24"/>
          <w:lang w:eastAsia="ru-RU"/>
        </w:rPr>
        <w:lastRenderedPageBreak/>
        <w:t>конституционные (уставные) суды субъектов РФ) создаются и упраздняются законами субъектов Российской Федерации.</w:t>
      </w:r>
    </w:p>
    <w:p w:rsidR="001E6EE4" w:rsidRPr="004D1F8C" w:rsidRDefault="001E6EE4" w:rsidP="004D1F8C">
      <w:pPr>
        <w:spacing w:after="0" w:line="240" w:lineRule="auto"/>
        <w:ind w:firstLine="567"/>
        <w:jc w:val="both"/>
        <w:rPr>
          <w:rStyle w:val="20"/>
          <w:color w:val="auto"/>
          <w:sz w:val="24"/>
          <w:szCs w:val="24"/>
        </w:rPr>
      </w:pPr>
    </w:p>
    <w:p w:rsidR="001E6EE4" w:rsidRPr="004D1F8C" w:rsidRDefault="001E6EE4" w:rsidP="004D1F8C">
      <w:pPr>
        <w:spacing w:after="0" w:line="240" w:lineRule="auto"/>
        <w:ind w:firstLine="567"/>
        <w:jc w:val="both"/>
        <w:rPr>
          <w:rStyle w:val="20"/>
          <w:color w:val="auto"/>
          <w:sz w:val="24"/>
          <w:szCs w:val="24"/>
        </w:rPr>
      </w:pPr>
    </w:p>
    <w:p w:rsidR="001E6EE4" w:rsidRPr="004D1F8C" w:rsidRDefault="001E6EE4" w:rsidP="004D1F8C">
      <w:pPr>
        <w:spacing w:after="0" w:line="240" w:lineRule="auto"/>
        <w:ind w:firstLine="567"/>
        <w:jc w:val="both"/>
        <w:rPr>
          <w:rStyle w:val="FontStyle20"/>
          <w:sz w:val="24"/>
          <w:szCs w:val="24"/>
        </w:rPr>
      </w:pPr>
      <w:r w:rsidRPr="004D1F8C">
        <w:rPr>
          <w:rStyle w:val="FontStyle20"/>
          <w:b/>
          <w:sz w:val="24"/>
          <w:szCs w:val="24"/>
        </w:rPr>
        <w:t>Процессуальный статус участников уголовного судопроизводства со стороны обвинения.</w:t>
      </w:r>
    </w:p>
    <w:p w:rsidR="001E6EE4" w:rsidRPr="004D1F8C" w:rsidRDefault="001E6EE4" w:rsidP="004D1F8C">
      <w:pPr>
        <w:spacing w:after="0" w:line="240" w:lineRule="auto"/>
        <w:ind w:firstLine="567"/>
        <w:jc w:val="both"/>
        <w:rPr>
          <w:rStyle w:val="FontStyle20"/>
          <w:sz w:val="24"/>
          <w:szCs w:val="24"/>
        </w:rPr>
      </w:pPr>
      <w:r w:rsidRPr="004D1F8C">
        <w:rPr>
          <w:rStyle w:val="FontStyle20"/>
          <w:sz w:val="24"/>
          <w:szCs w:val="24"/>
        </w:rPr>
        <w:t>Процессуальный статус прокурора.</w:t>
      </w:r>
    </w:p>
    <w:p w:rsidR="001E6EE4" w:rsidRPr="004D1F8C" w:rsidRDefault="001E6EE4" w:rsidP="004D1F8C">
      <w:pPr>
        <w:spacing w:after="0" w:line="240" w:lineRule="auto"/>
        <w:ind w:firstLine="567"/>
        <w:jc w:val="both"/>
        <w:rPr>
          <w:rStyle w:val="FontStyle20"/>
          <w:sz w:val="24"/>
          <w:szCs w:val="24"/>
        </w:rPr>
      </w:pPr>
      <w:r w:rsidRPr="004D1F8C">
        <w:rPr>
          <w:rStyle w:val="FontStyle20"/>
          <w:sz w:val="24"/>
          <w:szCs w:val="24"/>
        </w:rPr>
        <w:t>Процессуальный статус руководителя следственного органа.  Процессуальный статус начальника органа дознания.</w:t>
      </w:r>
    </w:p>
    <w:p w:rsidR="001E6EE4" w:rsidRPr="004D1F8C" w:rsidRDefault="001E6EE4" w:rsidP="004D1F8C">
      <w:pPr>
        <w:spacing w:after="0" w:line="240" w:lineRule="auto"/>
        <w:ind w:firstLine="567"/>
        <w:jc w:val="both"/>
        <w:rPr>
          <w:rStyle w:val="FontStyle20"/>
          <w:sz w:val="24"/>
          <w:szCs w:val="24"/>
        </w:rPr>
      </w:pPr>
      <w:r w:rsidRPr="004D1F8C">
        <w:rPr>
          <w:rStyle w:val="FontStyle20"/>
          <w:sz w:val="24"/>
          <w:szCs w:val="24"/>
        </w:rPr>
        <w:t>Процессуальный статус начальника подразделения дознания.  Процессуальный статус субъектов, ведущих расследование. Процессуальный статус потерпевшего в уголовном судопроизводстве. Процессуальный статус частного обвинителя в уголовном судопроизводстве. Процессуальный статус гражданского истца в уголовном судопроизводстве</w:t>
      </w:r>
    </w:p>
    <w:p w:rsidR="001E6EE4" w:rsidRPr="004D1F8C" w:rsidRDefault="001E6EE4" w:rsidP="004D1F8C">
      <w:pPr>
        <w:spacing w:after="0" w:line="240" w:lineRule="auto"/>
        <w:ind w:firstLine="567"/>
        <w:jc w:val="both"/>
        <w:rPr>
          <w:rStyle w:val="FontStyle20"/>
          <w:b/>
          <w:sz w:val="24"/>
          <w:szCs w:val="24"/>
        </w:rPr>
      </w:pPr>
    </w:p>
    <w:p w:rsidR="004D1F8C" w:rsidRPr="004D1F8C" w:rsidRDefault="004D1F8C" w:rsidP="004D1F8C">
      <w:pPr>
        <w:pStyle w:val="a8"/>
        <w:spacing w:before="0" w:beforeAutospacing="0" w:after="0" w:afterAutospacing="0"/>
        <w:ind w:firstLine="567"/>
        <w:jc w:val="both"/>
        <w:rPr>
          <w:color w:val="000000"/>
        </w:rPr>
      </w:pPr>
      <w:r w:rsidRPr="004D1F8C">
        <w:rPr>
          <w:color w:val="000000"/>
        </w:rPr>
        <w:t>В соответствии с п. 31 ст. 5 УПК</w:t>
      </w:r>
      <w:r w:rsidRPr="004D1F8C">
        <w:rPr>
          <w:rStyle w:val="apple-converted-space"/>
          <w:color w:val="000000"/>
        </w:rPr>
        <w:t> </w:t>
      </w:r>
      <w:r w:rsidRPr="004D1F8C">
        <w:rPr>
          <w:b/>
          <w:bCs/>
          <w:color w:val="000000"/>
        </w:rPr>
        <w:t>прокурор</w:t>
      </w:r>
      <w:r w:rsidRPr="004D1F8C">
        <w:rPr>
          <w:rStyle w:val="apple-converted-space"/>
          <w:b/>
          <w:bCs/>
          <w:color w:val="000000"/>
        </w:rPr>
        <w:t> </w:t>
      </w:r>
      <w:r w:rsidRPr="004D1F8C">
        <w:rPr>
          <w:color w:val="000000"/>
        </w:rPr>
        <w:t>— Генеральный прокурор РФ и подчиненные ему прокуроры, их заместители и иные должностные лица органов прокуратуры, участвующие в уголовном судопроизводстве и наделенные соответствующими полномочиями ФЗ о прокуратуре. Прокурор является должностным лицом, уполномоченным в пределах компетенции осуществлять от имени государства уголовное преследование в ходе уголовного судопроизводства, а также надзор за процессуальной деятельностью органов дознания и органов предварительного следствия.</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Полномочия и основные направления деятельности прокурора определены в ст. 37 УПК. Полномочия прокурора условно можно разделить на полномочия в досудебном производстве, основная составляющая которых — осуществление надзора, и на полномочия в судебном производстве — поддержание обвинения в суде.</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В соответствии с п. 41 ст. 5 УПК</w:t>
      </w:r>
      <w:r w:rsidRPr="004D1F8C">
        <w:rPr>
          <w:rStyle w:val="apple-converted-space"/>
          <w:color w:val="000000"/>
        </w:rPr>
        <w:t> </w:t>
      </w:r>
      <w:r w:rsidRPr="004D1F8C">
        <w:rPr>
          <w:b/>
          <w:bCs/>
          <w:color w:val="000000"/>
        </w:rPr>
        <w:t>следователь</w:t>
      </w:r>
      <w:r w:rsidRPr="004D1F8C">
        <w:rPr>
          <w:color w:val="000000"/>
        </w:rPr>
        <w:t xml:space="preserve">— </w:t>
      </w:r>
      <w:proofErr w:type="gramStart"/>
      <w:r w:rsidRPr="004D1F8C">
        <w:rPr>
          <w:color w:val="000000"/>
        </w:rPr>
        <w:t>до</w:t>
      </w:r>
      <w:proofErr w:type="gramEnd"/>
      <w:r w:rsidRPr="004D1F8C">
        <w:rPr>
          <w:color w:val="000000"/>
        </w:rPr>
        <w:t>лжностное лицо, уполномоченное осуществлять предварительное расследование.</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 xml:space="preserve">Полномочия следователя: возбуждать уголовное дело (с согласия прокурора); принимать уголовное дело к своему производству и направлять его другому следователю или дознавателю в соответствии с правилами </w:t>
      </w:r>
      <w:proofErr w:type="spellStart"/>
      <w:r w:rsidRPr="004D1F8C">
        <w:rPr>
          <w:color w:val="000000"/>
        </w:rPr>
        <w:t>подследственности</w:t>
      </w:r>
      <w:proofErr w:type="spellEnd"/>
      <w:r w:rsidRPr="004D1F8C">
        <w:rPr>
          <w:color w:val="000000"/>
        </w:rPr>
        <w:t xml:space="preserve"> (или по указанию, или через прокурора); самостоятельно направлять ход расследования; принимать решения о производстве следственных и иных процессуальных действий, за исключением случаев, когда в соответствии с УПК требуется получение судебного решения и (или) санкция прокурора; давать органу дознания письменные поручения о производстве отдельных следственных действий, а также получать содействие при их осуществлении.</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Согласно п. 18 ст. 5 УПК</w:t>
      </w:r>
      <w:r w:rsidRPr="004D1F8C">
        <w:rPr>
          <w:rStyle w:val="apple-converted-space"/>
          <w:color w:val="000000"/>
        </w:rPr>
        <w:t> </w:t>
      </w:r>
      <w:r w:rsidRPr="004D1F8C">
        <w:rPr>
          <w:b/>
          <w:bCs/>
          <w:color w:val="000000"/>
        </w:rPr>
        <w:t>начальник следственного отдела</w:t>
      </w:r>
      <w:r w:rsidRPr="004D1F8C">
        <w:rPr>
          <w:color w:val="000000"/>
        </w:rPr>
        <w:t xml:space="preserve">— </w:t>
      </w:r>
      <w:proofErr w:type="gramStart"/>
      <w:r w:rsidRPr="004D1F8C">
        <w:rPr>
          <w:color w:val="000000"/>
        </w:rPr>
        <w:t>до</w:t>
      </w:r>
      <w:proofErr w:type="gramEnd"/>
      <w:r w:rsidRPr="004D1F8C">
        <w:rPr>
          <w:color w:val="000000"/>
        </w:rPr>
        <w:t>лжностное лицо, возглавляющее соответствующее следственное подразделение, а также его заместитель.</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 xml:space="preserve">Начальник следственного отдела уполномочен поручать производство предварительного следствия следователю либо нескольким следователям. </w:t>
      </w:r>
      <w:proofErr w:type="gramStart"/>
      <w:r w:rsidRPr="004D1F8C">
        <w:rPr>
          <w:color w:val="000000"/>
        </w:rPr>
        <w:t>Не совсем понятно, как это согласуется с правилом, согласно которому следственная группа создается решением прокурора по ходатайству начальника следственного отдела (ст. 163 УПК.</w:t>
      </w:r>
      <w:proofErr w:type="gramEnd"/>
    </w:p>
    <w:p w:rsidR="004D1F8C" w:rsidRPr="004D1F8C" w:rsidRDefault="004D1F8C" w:rsidP="004D1F8C">
      <w:pPr>
        <w:pStyle w:val="a8"/>
        <w:spacing w:before="0" w:beforeAutospacing="0" w:after="0" w:afterAutospacing="0"/>
        <w:ind w:firstLine="567"/>
        <w:jc w:val="both"/>
        <w:rPr>
          <w:color w:val="000000"/>
        </w:rPr>
      </w:pPr>
      <w:r w:rsidRPr="004D1F8C">
        <w:rPr>
          <w:rStyle w:val="aa"/>
          <w:color w:val="000000"/>
        </w:rPr>
        <w:t>Органы дознания</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Дознание — форма предварительного расследования преступлений. От предварительного следствия отличается по органам, его осуществляющим, а также по объему и срокам их процессуальной деятельности.</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 xml:space="preserve">Дознание проводится по уголовным делам, указанным в </w:t>
      </w:r>
      <w:proofErr w:type="gramStart"/>
      <w:r w:rsidRPr="004D1F8C">
        <w:rPr>
          <w:color w:val="000000"/>
        </w:rPr>
        <w:t>ч</w:t>
      </w:r>
      <w:proofErr w:type="gramEnd"/>
      <w:r w:rsidRPr="004D1F8C">
        <w:rPr>
          <w:color w:val="000000"/>
        </w:rPr>
        <w:t>. 3 ст. 150 УПК, которые возбуждаются в отношении конкретных лиц и по которым производство предварительного следствия необязательно.</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lastRenderedPageBreak/>
        <w:t>Когда производство предварительного следствия обязательно, орган дознания проводит неотложные следственные действия по установлению и закреплению следов преступления и передает данные об обнаруженном преступлении прокурору.</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Органы дознания — государственные органы и должностные лица, уполномоченные в соответствии с УПК осуществлять дознание и другие процессуальные полномочия (п. 24 ст. 5 УПК). К органам дознания относятся органы внутренних дел, а также иные органы исполнительной власти, наделенные в соответствии с федеральным законом полномочиями по осуществлению оперативно-розыскной деятельности (ОРД).</w:t>
      </w:r>
    </w:p>
    <w:p w:rsidR="004D1F8C" w:rsidRPr="004D1F8C" w:rsidRDefault="004D1F8C" w:rsidP="004D1F8C">
      <w:pPr>
        <w:pStyle w:val="a8"/>
        <w:spacing w:before="0" w:beforeAutospacing="0" w:after="0" w:afterAutospacing="0"/>
        <w:ind w:firstLine="567"/>
        <w:jc w:val="both"/>
        <w:rPr>
          <w:color w:val="000000"/>
        </w:rPr>
      </w:pPr>
      <w:r w:rsidRPr="004D1F8C">
        <w:rPr>
          <w:rStyle w:val="aa"/>
          <w:color w:val="000000"/>
        </w:rPr>
        <w:t>Дознаватель</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В соответствии с п. 7 ст. 5 УПК Дознаватель — должностное лицо органа дознания, правомочное либо уполномоченное начальником органа дознания осуществлять предварительное расследование в форме дознания.</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Начальник органа дознания — должностное лицо органа дознания, в том числе заместитель начальника органа дознания, уполномоченное давать поручения о производстве дознания и неотложных следственных действий, осуществлять иные полномочия, предусмотренные УПК.</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Дознаватель уполномочен: самостоятельно проводить дознание, за исключением случаев, когда требуется согласие начальника органа дознания, санкция прокурора и (или) судебное решение. Указания прокурора и начальника органа дознания обязательны для дознавателя. Обжалование этих указаний не приостанавливает их исполнения.</w:t>
      </w:r>
    </w:p>
    <w:p w:rsidR="004D1F8C" w:rsidRPr="004D1F8C" w:rsidRDefault="004D1F8C" w:rsidP="004D1F8C">
      <w:pPr>
        <w:pStyle w:val="a8"/>
        <w:spacing w:before="0" w:beforeAutospacing="0" w:after="0" w:afterAutospacing="0"/>
        <w:ind w:firstLine="567"/>
        <w:jc w:val="both"/>
        <w:rPr>
          <w:color w:val="000000"/>
        </w:rPr>
      </w:pPr>
      <w:r w:rsidRPr="004D1F8C">
        <w:rPr>
          <w:b/>
          <w:bCs/>
          <w:color w:val="000000"/>
        </w:rPr>
        <w:t>Потерпевший</w:t>
      </w:r>
      <w:r w:rsidRPr="004D1F8C">
        <w:rPr>
          <w:rStyle w:val="apple-converted-space"/>
          <w:b/>
          <w:bCs/>
          <w:color w:val="000000"/>
        </w:rPr>
        <w:t> </w:t>
      </w:r>
      <w:r w:rsidRPr="004D1F8C">
        <w:rPr>
          <w:color w:val="000000"/>
        </w:rPr>
        <w:t>— физическое лицо, которому преступлением причинен физический, имущественный, моральный вред, а также юридическое лицо в случае причинения преступлением вреда его имуществу и деловой репутации. Решение о признании лица потерпевшим оформляется постановлением дознавателя, следователя, прокурора или суда (ст. 42 УПК). В случае признания потерпевшим юридического лица его права осуществляет представитель.</w:t>
      </w:r>
    </w:p>
    <w:p w:rsidR="004D1F8C" w:rsidRPr="004D1F8C" w:rsidRDefault="004D1F8C" w:rsidP="004D1F8C">
      <w:pPr>
        <w:pStyle w:val="a8"/>
        <w:spacing w:before="0" w:beforeAutospacing="0" w:after="0" w:afterAutospacing="0"/>
        <w:ind w:firstLine="567"/>
        <w:jc w:val="both"/>
        <w:rPr>
          <w:color w:val="000000"/>
        </w:rPr>
      </w:pPr>
      <w:r w:rsidRPr="004D1F8C">
        <w:rPr>
          <w:b/>
          <w:bCs/>
          <w:color w:val="000000"/>
        </w:rPr>
        <w:t>Частный обвинитель</w:t>
      </w:r>
      <w:r w:rsidRPr="004D1F8C">
        <w:rPr>
          <w:color w:val="000000"/>
        </w:rPr>
        <w:t xml:space="preserve">— </w:t>
      </w:r>
      <w:proofErr w:type="gramStart"/>
      <w:r w:rsidRPr="004D1F8C">
        <w:rPr>
          <w:color w:val="000000"/>
        </w:rPr>
        <w:t>ли</w:t>
      </w:r>
      <w:proofErr w:type="gramEnd"/>
      <w:r w:rsidRPr="004D1F8C">
        <w:rPr>
          <w:color w:val="000000"/>
        </w:rPr>
        <w:t>цо (потерпевший или его законный представитель и представитель), подавшее заявление в суд по уголовному делу частного обвинения и поддерживающее обвинение в суде. Лицо становится частным обвинителем с момента принятия судом заявления к своему производству (ст. 43 УПК).</w:t>
      </w:r>
    </w:p>
    <w:p w:rsidR="004D1F8C" w:rsidRPr="004D1F8C" w:rsidRDefault="004D1F8C" w:rsidP="004D1F8C">
      <w:pPr>
        <w:pStyle w:val="a8"/>
        <w:spacing w:before="0" w:beforeAutospacing="0" w:after="0" w:afterAutospacing="0"/>
        <w:ind w:firstLine="567"/>
        <w:jc w:val="both"/>
        <w:rPr>
          <w:color w:val="000000"/>
        </w:rPr>
      </w:pPr>
      <w:r w:rsidRPr="004D1F8C">
        <w:rPr>
          <w:b/>
          <w:bCs/>
          <w:color w:val="000000"/>
        </w:rPr>
        <w:t>Гражданский истец</w:t>
      </w:r>
      <w:r w:rsidRPr="004D1F8C">
        <w:rPr>
          <w:color w:val="000000"/>
        </w:rPr>
        <w:t xml:space="preserve">— </w:t>
      </w:r>
      <w:proofErr w:type="gramStart"/>
      <w:r w:rsidRPr="004D1F8C">
        <w:rPr>
          <w:color w:val="000000"/>
        </w:rPr>
        <w:t>фи</w:t>
      </w:r>
      <w:proofErr w:type="gramEnd"/>
      <w:r w:rsidRPr="004D1F8C">
        <w:rPr>
          <w:color w:val="000000"/>
        </w:rPr>
        <w:t>зическое или юридическое лицо, предъявившее требование о возмещении имущественного вреда при наличии оснований полагать, что данный вред причинен ему непосредственно преступлением (ст. 44 УПК). Решение о признании гражданским истцом оформляется решением судьи, прокурора, следователя или дознавателя. Гражданский истец может предъявить гражданский иск и для имущественной компенсации морального вреда. Гражданский иск предъявляется после возбуждения уголовного дела, но до окончания предварительного расследования, при этом он освобождается от уплаты государственной пошлины.</w:t>
      </w:r>
    </w:p>
    <w:p w:rsidR="004D1F8C" w:rsidRPr="004D1F8C" w:rsidRDefault="004D1F8C" w:rsidP="004D1F8C">
      <w:pPr>
        <w:pStyle w:val="a8"/>
        <w:spacing w:before="0" w:beforeAutospacing="0" w:after="0" w:afterAutospacing="0"/>
        <w:ind w:firstLine="567"/>
        <w:jc w:val="both"/>
        <w:rPr>
          <w:color w:val="000000"/>
        </w:rPr>
      </w:pPr>
      <w:r w:rsidRPr="004D1F8C">
        <w:rPr>
          <w:rStyle w:val="aa"/>
          <w:color w:val="000000"/>
        </w:rPr>
        <w:t>Представители потерпевшего, гражданского истца и частного обвинителя</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Законные представители — родители, опекуны или попечители, представители учреждений или организаций, на попечении которых находится потерпевший.</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Этими представителями могут быть адвокаты, а представителями гражданского истца, являющегося юридическим лицом, — также иные лица, правомочные представлять его интересы, т.е. представители на основе доверенности и иных гражданско-правовых документов. По постановлению мирового судьи в качестве представителя потерпевшего или гражданского истца могут быть допущены один из близких родственников либо иное лицо, о допуске которого он ходатайствует.</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Представители не могут осуществлять права, которые носят личный характер, — давать показания, примириться с обвиняемым, заключить мировое соглашение, отказаться от иска.</w:t>
      </w:r>
    </w:p>
    <w:p w:rsidR="001E6EE4" w:rsidRPr="004D1F8C" w:rsidRDefault="001E6EE4" w:rsidP="004D1F8C">
      <w:pPr>
        <w:spacing w:after="0" w:line="240" w:lineRule="auto"/>
        <w:ind w:firstLine="567"/>
        <w:jc w:val="both"/>
        <w:rPr>
          <w:rStyle w:val="FontStyle20"/>
          <w:b/>
          <w:sz w:val="24"/>
          <w:szCs w:val="24"/>
        </w:rPr>
      </w:pPr>
    </w:p>
    <w:p w:rsidR="001E6EE4" w:rsidRPr="004D1F8C" w:rsidRDefault="001E6EE4" w:rsidP="004D1F8C">
      <w:pPr>
        <w:spacing w:after="0" w:line="240" w:lineRule="auto"/>
        <w:ind w:firstLine="567"/>
        <w:jc w:val="both"/>
        <w:rPr>
          <w:rStyle w:val="FontStyle20"/>
          <w:sz w:val="24"/>
          <w:szCs w:val="24"/>
        </w:rPr>
      </w:pPr>
      <w:r w:rsidRPr="004D1F8C">
        <w:rPr>
          <w:rStyle w:val="FontStyle20"/>
          <w:b/>
          <w:sz w:val="24"/>
          <w:szCs w:val="24"/>
        </w:rPr>
        <w:lastRenderedPageBreak/>
        <w:t>Процессуальный статус участников уголовного судопроизводства со стороны защиты</w:t>
      </w:r>
    </w:p>
    <w:p w:rsidR="001E6EE4" w:rsidRPr="004D1F8C" w:rsidRDefault="001E6EE4" w:rsidP="004D1F8C">
      <w:pPr>
        <w:spacing w:after="0" w:line="240" w:lineRule="auto"/>
        <w:ind w:firstLine="567"/>
        <w:jc w:val="both"/>
        <w:rPr>
          <w:rStyle w:val="FontStyle20"/>
          <w:sz w:val="24"/>
          <w:szCs w:val="24"/>
        </w:rPr>
      </w:pPr>
      <w:r w:rsidRPr="004D1F8C">
        <w:rPr>
          <w:rStyle w:val="FontStyle20"/>
          <w:sz w:val="24"/>
          <w:szCs w:val="24"/>
        </w:rPr>
        <w:t xml:space="preserve">Процессуальный статус </w:t>
      </w:r>
      <w:proofErr w:type="gramStart"/>
      <w:r w:rsidRPr="004D1F8C">
        <w:rPr>
          <w:rStyle w:val="FontStyle20"/>
          <w:sz w:val="24"/>
          <w:szCs w:val="24"/>
        </w:rPr>
        <w:t>подозреваемого</w:t>
      </w:r>
      <w:proofErr w:type="gramEnd"/>
      <w:r w:rsidRPr="004D1F8C">
        <w:rPr>
          <w:rStyle w:val="FontStyle20"/>
          <w:sz w:val="24"/>
          <w:szCs w:val="24"/>
        </w:rPr>
        <w:t>. Процессуальный статус обвиняемого. Процессуальный статус защитника. Процессуальный статус гражданского ответчика. Процессуальный статус законного представителя подозреваемого, обвиняемого в уголовном судопроизводстве.</w:t>
      </w:r>
    </w:p>
    <w:p w:rsidR="001E6EE4" w:rsidRPr="004D1F8C" w:rsidRDefault="001E6EE4" w:rsidP="004D1F8C">
      <w:pPr>
        <w:spacing w:after="0" w:line="240" w:lineRule="auto"/>
        <w:ind w:firstLine="567"/>
        <w:jc w:val="both"/>
        <w:rPr>
          <w:rStyle w:val="FontStyle20"/>
          <w:b/>
          <w:sz w:val="24"/>
          <w:szCs w:val="24"/>
        </w:rPr>
      </w:pPr>
    </w:p>
    <w:p w:rsidR="004D1F8C" w:rsidRPr="004D1F8C" w:rsidRDefault="004D1F8C" w:rsidP="004D1F8C">
      <w:pPr>
        <w:pStyle w:val="a8"/>
        <w:spacing w:before="0" w:beforeAutospacing="0" w:after="0" w:afterAutospacing="0"/>
        <w:ind w:firstLine="567"/>
        <w:jc w:val="both"/>
        <w:rPr>
          <w:color w:val="000000"/>
        </w:rPr>
      </w:pPr>
      <w:r w:rsidRPr="004D1F8C">
        <w:rPr>
          <w:rStyle w:val="aa"/>
          <w:color w:val="000000"/>
        </w:rPr>
        <w:t>Подозреваемый</w:t>
      </w:r>
    </w:p>
    <w:p w:rsidR="004D1F8C" w:rsidRPr="004D1F8C" w:rsidRDefault="004D1F8C" w:rsidP="004D1F8C">
      <w:pPr>
        <w:pStyle w:val="a8"/>
        <w:spacing w:before="0" w:beforeAutospacing="0" w:after="0" w:afterAutospacing="0"/>
        <w:ind w:firstLine="567"/>
        <w:jc w:val="both"/>
        <w:rPr>
          <w:color w:val="000000"/>
        </w:rPr>
      </w:pPr>
      <w:proofErr w:type="gramStart"/>
      <w:r w:rsidRPr="004D1F8C">
        <w:rPr>
          <w:color w:val="000000"/>
        </w:rPr>
        <w:t>Подозреваемый</w:t>
      </w:r>
      <w:proofErr w:type="gramEnd"/>
      <w:r w:rsidRPr="004D1F8C">
        <w:rPr>
          <w:color w:val="000000"/>
        </w:rPr>
        <w:t>: лицо, в отношении которого возбуждено уголовное дело;</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 лицо, которое задержано по подозрению в совершении преступления;</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 лицо, к которому применена мера пресечения до предъявления обвинения в соответствии со ст. 100 УПК.</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Подозреваемый должен быть допрошен не позднее 24 часов с момента:</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 вынесения постановления о возбуждении уголовного дела, за исключением случаев, когда место нахождения подозреваемого не установлено;</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 фактического его задержания. В этом случае органы расследования обязаны уведомить об этом родственников подозреваемого не позднее 12 часов с момента задержания.</w:t>
      </w:r>
    </w:p>
    <w:p w:rsidR="004D1F8C" w:rsidRPr="004D1F8C" w:rsidRDefault="004D1F8C" w:rsidP="004D1F8C">
      <w:pPr>
        <w:pStyle w:val="a8"/>
        <w:spacing w:before="0" w:beforeAutospacing="0" w:after="0" w:afterAutospacing="0"/>
        <w:ind w:firstLine="567"/>
        <w:jc w:val="both"/>
        <w:rPr>
          <w:color w:val="000000"/>
        </w:rPr>
      </w:pPr>
      <w:proofErr w:type="gramStart"/>
      <w:r w:rsidRPr="004D1F8C">
        <w:rPr>
          <w:color w:val="000000"/>
        </w:rPr>
        <w:t>Подозреваемый получил право по новому УПК РФ: на получение копии о возбуждении в отношении него уголовного дела, либо копии протокола задержания, либо копии постановления о применении к нему меры пресечения; пользоваться помощью защитника с момента возбуждения уголовного дела или фактического задержания и иметь свидания с ним наедине и конфиденциально до первого допроса;</w:t>
      </w:r>
      <w:proofErr w:type="gramEnd"/>
      <w:r w:rsidRPr="004D1F8C">
        <w:rPr>
          <w:color w:val="000000"/>
        </w:rPr>
        <w:t xml:space="preserve"> участвовать с разрешения следователя или дознавателя в следственных действиях, производимых по его ходатайству, ходатайству его защитника либо законного представителя.</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 xml:space="preserve">Также </w:t>
      </w:r>
      <w:proofErr w:type="gramStart"/>
      <w:r w:rsidRPr="004D1F8C">
        <w:rPr>
          <w:color w:val="000000"/>
        </w:rPr>
        <w:t>подозреваемый</w:t>
      </w:r>
      <w:proofErr w:type="gramEnd"/>
      <w:r w:rsidRPr="004D1F8C">
        <w:rPr>
          <w:color w:val="000000"/>
        </w:rPr>
        <w:t xml:space="preserve"> имеет право:</w:t>
      </w:r>
    </w:p>
    <w:p w:rsidR="004D1F8C" w:rsidRPr="004D1F8C" w:rsidRDefault="004D1F8C" w:rsidP="004D1F8C">
      <w:pPr>
        <w:pStyle w:val="a8"/>
        <w:numPr>
          <w:ilvl w:val="0"/>
          <w:numId w:val="6"/>
        </w:numPr>
        <w:spacing w:before="0" w:beforeAutospacing="0" w:after="0" w:afterAutospacing="0"/>
        <w:ind w:left="0" w:firstLine="567"/>
        <w:jc w:val="both"/>
        <w:rPr>
          <w:color w:val="000000"/>
        </w:rPr>
      </w:pPr>
      <w:proofErr w:type="gramStart"/>
      <w:r w:rsidRPr="004D1F8C">
        <w:rPr>
          <w:color w:val="000000"/>
        </w:rPr>
        <w:t>давать показания либо отказаться от дачи показаний (при согласии подозреваемого дать показания он должен быть предупрежден о том, что его показания могут быть использованы в качестве доказательств по делу, в том числе и при его последующем отказе от этих показаний, за исключением случая, предусмотренного п. 1 ч. 2 ст. 75 УПК);</w:t>
      </w:r>
      <w:proofErr w:type="gramEnd"/>
    </w:p>
    <w:p w:rsidR="004D1F8C" w:rsidRPr="004D1F8C" w:rsidRDefault="004D1F8C" w:rsidP="004D1F8C">
      <w:pPr>
        <w:pStyle w:val="a8"/>
        <w:numPr>
          <w:ilvl w:val="0"/>
          <w:numId w:val="6"/>
        </w:numPr>
        <w:spacing w:before="0" w:beforeAutospacing="0" w:after="0" w:afterAutospacing="0"/>
        <w:ind w:left="0" w:firstLine="567"/>
        <w:jc w:val="both"/>
        <w:rPr>
          <w:color w:val="000000"/>
        </w:rPr>
      </w:pPr>
      <w:r w:rsidRPr="004D1F8C">
        <w:rPr>
          <w:color w:val="000000"/>
        </w:rPr>
        <w:t> возражать против обвинения;</w:t>
      </w:r>
    </w:p>
    <w:p w:rsidR="004D1F8C" w:rsidRPr="004D1F8C" w:rsidRDefault="004D1F8C" w:rsidP="004D1F8C">
      <w:pPr>
        <w:pStyle w:val="a8"/>
        <w:numPr>
          <w:ilvl w:val="0"/>
          <w:numId w:val="6"/>
        </w:numPr>
        <w:spacing w:before="0" w:beforeAutospacing="0" w:after="0" w:afterAutospacing="0"/>
        <w:ind w:left="0" w:firstLine="567"/>
        <w:jc w:val="both"/>
        <w:rPr>
          <w:color w:val="000000"/>
        </w:rPr>
      </w:pPr>
      <w:r w:rsidRPr="004D1F8C">
        <w:rPr>
          <w:color w:val="000000"/>
        </w:rPr>
        <w:t> заявлять ходатайства и отводы;</w:t>
      </w:r>
    </w:p>
    <w:p w:rsidR="004D1F8C" w:rsidRPr="004D1F8C" w:rsidRDefault="004D1F8C" w:rsidP="004D1F8C">
      <w:pPr>
        <w:pStyle w:val="a8"/>
        <w:numPr>
          <w:ilvl w:val="0"/>
          <w:numId w:val="6"/>
        </w:numPr>
        <w:spacing w:before="0" w:beforeAutospacing="0" w:after="0" w:afterAutospacing="0"/>
        <w:ind w:left="0" w:firstLine="567"/>
        <w:jc w:val="both"/>
        <w:rPr>
          <w:color w:val="000000"/>
        </w:rPr>
      </w:pPr>
      <w:r w:rsidRPr="004D1F8C">
        <w:rPr>
          <w:color w:val="000000"/>
        </w:rPr>
        <w:t> давать показания на языке, которым он владеет, пользоваться услугами переводчика бесплатно;</w:t>
      </w:r>
    </w:p>
    <w:p w:rsidR="004D1F8C" w:rsidRPr="004D1F8C" w:rsidRDefault="004D1F8C" w:rsidP="004D1F8C">
      <w:pPr>
        <w:pStyle w:val="a8"/>
        <w:numPr>
          <w:ilvl w:val="0"/>
          <w:numId w:val="6"/>
        </w:numPr>
        <w:spacing w:before="0" w:beforeAutospacing="0" w:after="0" w:afterAutospacing="0"/>
        <w:ind w:left="0" w:firstLine="567"/>
        <w:jc w:val="both"/>
        <w:rPr>
          <w:color w:val="000000"/>
        </w:rPr>
      </w:pPr>
      <w:r w:rsidRPr="004D1F8C">
        <w:rPr>
          <w:color w:val="000000"/>
        </w:rPr>
        <w:t>приносить жалобы на действия (бездействие) и решения суда, прокурора, следователя и дознавателя;</w:t>
      </w:r>
    </w:p>
    <w:p w:rsidR="004D1F8C" w:rsidRPr="004D1F8C" w:rsidRDefault="004D1F8C" w:rsidP="004D1F8C">
      <w:pPr>
        <w:pStyle w:val="a8"/>
        <w:numPr>
          <w:ilvl w:val="0"/>
          <w:numId w:val="6"/>
        </w:numPr>
        <w:spacing w:before="0" w:beforeAutospacing="0" w:after="0" w:afterAutospacing="0"/>
        <w:ind w:left="0" w:firstLine="567"/>
        <w:jc w:val="both"/>
        <w:rPr>
          <w:color w:val="000000"/>
        </w:rPr>
      </w:pPr>
      <w:r w:rsidRPr="004D1F8C">
        <w:rPr>
          <w:color w:val="000000"/>
        </w:rPr>
        <w:t>защищаться иными средствами и способами, не запрещенными УПК.</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Кроме этого, подозреваемый (как и другие участники уголовного судопроизводства) не может допрашиваться непрерывно более 4 часов, перерыв должен быть не менее 1 часа, а общая продолжительность допроса в течение дня не может превышать 8 часов (ст. 187 УПК);</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подозреваемый (обвиняемый) вправе ходатайствовать о применении технических сре</w:t>
      </w:r>
      <w:proofErr w:type="gramStart"/>
      <w:r w:rsidRPr="004D1F8C">
        <w:rPr>
          <w:color w:val="000000"/>
        </w:rPr>
        <w:t>дств в х</w:t>
      </w:r>
      <w:proofErr w:type="gramEnd"/>
      <w:r w:rsidRPr="004D1F8C">
        <w:rPr>
          <w:color w:val="000000"/>
        </w:rPr>
        <w:t>оде допроса (ст. 189 УПК);</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подозреваемый (обвиняемый) и его защитник имеют широкие права при назначении и производстве экспертизы (ст. 198 УПК);</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подозреваемый (обвиняемый) имеет право на участие в судебном разбирательстве его жалобы (ст. 125 УПК), право на реабилитацию в случаях, указанных в ст. 133 УПК.</w:t>
      </w:r>
    </w:p>
    <w:p w:rsidR="004D1F8C" w:rsidRPr="004D1F8C" w:rsidRDefault="004D1F8C" w:rsidP="004D1F8C">
      <w:pPr>
        <w:pStyle w:val="a8"/>
        <w:spacing w:before="0" w:beforeAutospacing="0" w:after="0" w:afterAutospacing="0"/>
        <w:ind w:firstLine="567"/>
        <w:jc w:val="both"/>
        <w:rPr>
          <w:color w:val="000000"/>
        </w:rPr>
      </w:pPr>
      <w:r w:rsidRPr="004D1F8C">
        <w:rPr>
          <w:rStyle w:val="aa"/>
          <w:color w:val="000000"/>
        </w:rPr>
        <w:t>Обвиняемый</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Обвиняемый — лицо, в отношении которого вынесено постановление о привлечении его в качестве обвиняемого либо вынесен обвинительный акт (ст. 47 УПК).</w:t>
      </w:r>
    </w:p>
    <w:p w:rsidR="004D1F8C" w:rsidRPr="004D1F8C" w:rsidRDefault="004D1F8C" w:rsidP="004D1F8C">
      <w:pPr>
        <w:pStyle w:val="a8"/>
        <w:spacing w:before="0" w:beforeAutospacing="0" w:after="0" w:afterAutospacing="0"/>
        <w:ind w:firstLine="567"/>
        <w:jc w:val="both"/>
        <w:rPr>
          <w:color w:val="000000"/>
        </w:rPr>
      </w:pPr>
      <w:proofErr w:type="gramStart"/>
      <w:r w:rsidRPr="004D1F8C">
        <w:rPr>
          <w:color w:val="000000"/>
        </w:rPr>
        <w:t>Порядок привлечения лица в качестве обвиняемого – Глава 23 (ст.ст. 171-175 УПК</w:t>
      </w:r>
      <w:proofErr w:type="gramEnd"/>
    </w:p>
    <w:p w:rsidR="004D1F8C" w:rsidRPr="004D1F8C" w:rsidRDefault="004D1F8C" w:rsidP="004D1F8C">
      <w:pPr>
        <w:pStyle w:val="a8"/>
        <w:spacing w:before="0" w:beforeAutospacing="0" w:after="0" w:afterAutospacing="0"/>
        <w:ind w:firstLine="567"/>
        <w:jc w:val="both"/>
        <w:rPr>
          <w:color w:val="000000"/>
        </w:rPr>
      </w:pPr>
      <w:r w:rsidRPr="004D1F8C">
        <w:rPr>
          <w:color w:val="000000"/>
        </w:rPr>
        <w:lastRenderedPageBreak/>
        <w:t>Повторный допрос обвиняемого по тому же обвинению в случае его отказа от дачи показаний на первом допросе может проводиться только по просьбе самого обвиняемого (ст. 173 УПК).</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Обвиняемый вправе иметь свидания с защитником наедине и конфиденциально, в том числе до первого допроса, без ограничения их числа и продолжительности, однако это правило ограничивается сроками задержания. Он может участвовать с разрешения следователя в следственных действиях, производимых по его ходатайству, ходатайству его защитника или законного представителя; снимать за свой счет копии с материалов уголовного дела, в том числе с помощью технических средств. Обвиняемый получил право, в порядке ст. 125 УПК, участвовать в судебном рассмотрении не только его жалобы, но и жалоб, которые направлены другими участниками (например, потерпевшим, гражданским истцом).</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Обвиняемый вправе участвовать в судебном разбирательстве в судах первой, второй и надзорной инстанций, также при решении вопроса судом об избрании в отношении него мер пресечения в виде заключения под стражу и домашнего ареста (ст. 107,108 УПК). Причем осужденный, содержащийся под стражей и заявивший о своем желании присутствовать при рассмотрении его кассационной жалобы, вправе участвовать в судебном заседании непосредственно либо изложить свою позицию путем использования систем видеоконференц-связи. Вопрос о форме участия осужденного решается судом (ст. 376 УПК). Новая форма участия осужденного, по непонятной причине, не предусмотрена при рассмотрении дела в надзорной инстанции (ст. 407 УПК).</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Обвиняемый вправе получать копии принесенных по уголовному делу жалоб и представлений и подавать возражения на них.</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Обвиняемый (и его защитник) по новому УПК имеет право знакомиться с постановлением о назначении в отношении него судебно-психиатрической экспертизы, получив при этом достаточно широкие права, предусмотренные ст. 198. К сожалению, правило ст. 184 УПК РСФСР о том, что если психическое состояние обвиняемого делает его ознакомление с постановлением и заключением эксперта невозможным, то его и не знакомят с ними, изъято из нового УПК.</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Суд теперь не вправе отказать в удовлетворении ходатайства обвиняемого о допросе в судебном разбирательстве лица в качестве свидетеля или специалиста, явившегося в суд по его или его защитника инициативе (ст. 271 УПК).</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Обвиняемый вправе ходатайствовать об исключении доказательства на том основании, что доказательство получено с нарушением требований УПК (ст. 235 УПК).</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Кроме этого, обвиняемый получил право на реабилитацию (ст. 133 УПК).</w:t>
      </w:r>
    </w:p>
    <w:p w:rsidR="004D1F8C" w:rsidRPr="004D1F8C" w:rsidRDefault="004D1F8C" w:rsidP="004D1F8C">
      <w:pPr>
        <w:pStyle w:val="a8"/>
        <w:spacing w:before="0" w:beforeAutospacing="0" w:after="0" w:afterAutospacing="0"/>
        <w:ind w:firstLine="567"/>
        <w:jc w:val="both"/>
        <w:rPr>
          <w:color w:val="000000"/>
        </w:rPr>
      </w:pPr>
      <w:r w:rsidRPr="004D1F8C">
        <w:rPr>
          <w:rStyle w:val="aa"/>
          <w:color w:val="000000"/>
        </w:rPr>
        <w:t>Законные представители несовершеннолетнего подозреваемого и обвиняемого</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 xml:space="preserve">По уголовным делам о преступлениях, совершенных несовершеннолетними, к обязательному участию в деле привлекаются их законные представители. </w:t>
      </w:r>
      <w:proofErr w:type="gramStart"/>
      <w:r w:rsidRPr="004D1F8C">
        <w:rPr>
          <w:color w:val="000000"/>
        </w:rPr>
        <w:t>(См. вопрос:</w:t>
      </w:r>
      <w:proofErr w:type="gramEnd"/>
      <w:r w:rsidRPr="004D1F8C">
        <w:rPr>
          <w:color w:val="000000"/>
        </w:rPr>
        <w:t xml:space="preserve"> </w:t>
      </w:r>
      <w:proofErr w:type="gramStart"/>
      <w:r w:rsidRPr="004D1F8C">
        <w:rPr>
          <w:color w:val="000000"/>
        </w:rPr>
        <w:t>«Производство по уголовным делам в отношении несовершеннолетних».)</w:t>
      </w:r>
      <w:proofErr w:type="gramEnd"/>
    </w:p>
    <w:p w:rsidR="004D1F8C" w:rsidRPr="004D1F8C" w:rsidRDefault="004D1F8C" w:rsidP="004D1F8C">
      <w:pPr>
        <w:pStyle w:val="a8"/>
        <w:spacing w:before="0" w:beforeAutospacing="0" w:after="0" w:afterAutospacing="0"/>
        <w:ind w:firstLine="567"/>
        <w:jc w:val="both"/>
        <w:rPr>
          <w:color w:val="000000"/>
        </w:rPr>
      </w:pPr>
      <w:r w:rsidRPr="004D1F8C">
        <w:rPr>
          <w:rStyle w:val="aa"/>
          <w:color w:val="000000"/>
        </w:rPr>
        <w:t>Защитник</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 xml:space="preserve">Защитник — лицо, осуществляющее в установленном УПК порядке защиту прав и </w:t>
      </w:r>
      <w:proofErr w:type="gramStart"/>
      <w:r w:rsidRPr="004D1F8C">
        <w:rPr>
          <w:color w:val="000000"/>
        </w:rPr>
        <w:t>интересов</w:t>
      </w:r>
      <w:proofErr w:type="gramEnd"/>
      <w:r w:rsidRPr="004D1F8C">
        <w:rPr>
          <w:color w:val="000000"/>
        </w:rPr>
        <w:t xml:space="preserve"> подозреваемых и обвиняемых и оказывающее им юридическую помощь при производстве по уголовному делу (ст. 49 УПК).</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В качестве защитников допускаются адвокаты. По решению суда в качестве защитника могут быть допущены наряду с адвокатом один из близких родственников обвиняемого или иное лицо, о допуске которого ходатайствует обвиняемый, и только при производстве у мирового судьи это лицо может быть допущено в качестве защитника вместо адвоката.</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 xml:space="preserve">Основания обязательного участия защитника: если подозреваемый, обвиняемый не отказался от защитника; если лицо обвиняется в совершении преступления, за которое может быть назначено наказание в виде лишения свободы на срок свыше 15 лет или более </w:t>
      </w:r>
      <w:r w:rsidRPr="004D1F8C">
        <w:rPr>
          <w:color w:val="000000"/>
        </w:rPr>
        <w:lastRenderedPageBreak/>
        <w:t>строгое наказание; если обвиняемый заявил ходатайство о рассмотрении дела в порядке, установленном гл. 40 УПК.</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 xml:space="preserve">Отказ от защитника подозреваемым и обвиняемым </w:t>
      </w:r>
      <w:proofErr w:type="gramStart"/>
      <w:r w:rsidRPr="004D1F8C">
        <w:rPr>
          <w:color w:val="000000"/>
        </w:rPr>
        <w:t>заявляется</w:t>
      </w:r>
      <w:proofErr w:type="gramEnd"/>
      <w:r w:rsidRPr="004D1F8C">
        <w:rPr>
          <w:color w:val="000000"/>
        </w:rPr>
        <w:t xml:space="preserve"> в письменном виде и отражается в протоколе соответствующего процессуального действия (ст. 52 УПК).</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Статья 53 УПК дополнила полномочия защитника следующими положениями: защитник вправе собирать и представлять доказательства, необходимые для оказания юридической помощи путем:</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получения предметов, документов и иных сведений; опроса лиц с их согласия; истребования справок, характеристик, иных документов... что закреплено в ст. 86 УПК.</w:t>
      </w:r>
    </w:p>
    <w:p w:rsidR="004D1F8C" w:rsidRPr="004D1F8C" w:rsidRDefault="004D1F8C" w:rsidP="004D1F8C">
      <w:pPr>
        <w:pStyle w:val="a8"/>
        <w:spacing w:before="0" w:beforeAutospacing="0" w:after="0" w:afterAutospacing="0"/>
        <w:ind w:firstLine="567"/>
        <w:jc w:val="both"/>
        <w:rPr>
          <w:color w:val="000000"/>
        </w:rPr>
      </w:pPr>
      <w:proofErr w:type="gramStart"/>
      <w:r w:rsidRPr="004D1F8C">
        <w:rPr>
          <w:color w:val="000000"/>
        </w:rPr>
        <w:t>Кроме того, в соответствии с ч. 2 ст. 53 УПК защитник, участвующий в производстве следственного действия, в рамках оказания юридической помощи своему подзащитному вправе давать ему в присутствии следователя краткие консультации, задавать с разрешения следователя вопросы допрашиваемым лицом, делать письменные замечания по поводу правильности и полноты записей в протоколе данного следственного действия.</w:t>
      </w:r>
      <w:proofErr w:type="gramEnd"/>
      <w:r w:rsidRPr="004D1F8C">
        <w:rPr>
          <w:color w:val="000000"/>
        </w:rPr>
        <w:t xml:space="preserve"> Следователь может отвести вопросы защитника, но обязан занести отведенные вопросы в протокол.</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Он вправе привлекать специалиста, в соответствии со ст. 58 УПК, для содействия в обнаружении, закреплении и изъятии предметов и документов... для постановки вопросов эксперту, а также для разъяснения сторонам и суду вопросов, входящих в его профессиональную компетенцию. При этом органы расследования не вправе отказать при производстве следственного действия в участии специалиста, приглашенного защитником.</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Если в течение 24 часов с момента задержания, заключения под стражу подозреваемого (обвиняемого) явка приглашенного защитника невозможна, следователь принимает меры по назначению защитника. При отказе подозреваемого (обвиняемого) от назначенного защитника следственные действия могут быть произведены без участия защитника, за исключением случаев обязательного участия защитника.</w:t>
      </w:r>
    </w:p>
    <w:p w:rsidR="004D1F8C" w:rsidRPr="004D1F8C" w:rsidRDefault="004D1F8C" w:rsidP="004D1F8C">
      <w:pPr>
        <w:pStyle w:val="a8"/>
        <w:spacing w:before="0" w:beforeAutospacing="0" w:after="0" w:afterAutospacing="0"/>
        <w:ind w:firstLine="567"/>
        <w:jc w:val="both"/>
        <w:rPr>
          <w:color w:val="000000"/>
        </w:rPr>
      </w:pPr>
      <w:r w:rsidRPr="004D1F8C">
        <w:rPr>
          <w:rStyle w:val="aa"/>
          <w:color w:val="000000"/>
        </w:rPr>
        <w:t>Гражданский ответчик и его представитель</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Гражданский ответчик — физическое или юридическое лицо, которое в соответствии с Гражданским кодексом РФ несет ответственность за вред, причиненный преступлением (ст. 54 УПК).</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О привлечении лица в качестве гражданского ответчика дознаватель, следователь, прокурор или судья выносит постановление, а суд — определение.</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Гражданский ответчик появляется в суде только в том случае, если ответственность за имущественный вред, причиненный действиями обвиняемого, должно нести другое лицо или организация. Если же гражданский иск предъявляется обвиняемому, то он специально в качестве гражданского ответчика не привлекается.</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 xml:space="preserve">Гражданский кодекс, исходя из правила возмещения вреда самим </w:t>
      </w:r>
      <w:proofErr w:type="spellStart"/>
      <w:r w:rsidRPr="004D1F8C">
        <w:rPr>
          <w:color w:val="000000"/>
        </w:rPr>
        <w:t>причинителем</w:t>
      </w:r>
      <w:proofErr w:type="spellEnd"/>
      <w:r w:rsidRPr="004D1F8C">
        <w:rPr>
          <w:color w:val="000000"/>
        </w:rPr>
        <w:t>, допускает возможность возложения обязанности возмещения вреда на других лиц (</w:t>
      </w:r>
      <w:proofErr w:type="gramStart"/>
      <w:r w:rsidRPr="004D1F8C">
        <w:rPr>
          <w:color w:val="000000"/>
        </w:rPr>
        <w:t>ч</w:t>
      </w:r>
      <w:proofErr w:type="gramEnd"/>
      <w:r w:rsidRPr="004D1F8C">
        <w:rPr>
          <w:color w:val="000000"/>
        </w:rPr>
        <w:t>. 1 ст. 1064 ГК РФ), которые в судопроизводстве признаются гражданскими ответчиками. Обвиняемый лично несет имущественную ответственность за свои действия и гражданским ответчиком не признается.</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При наличии определенных условий к гражданским ответчикам относятся:</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 родители (усыновители) или попечители несовершеннолетних в возрасте от 14 до 18 лет;</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 опекун гражданина, признанного недееспособным, или организация, обязанная осуществлять за ним надзор;</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 супруг, родители, совершеннолетние дети лица, которое не могло понимать значение своих действий или руководить ими вследствие психического расстройства;</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 юридические лица и граждане, деятельность которых связана с повышенной опасностью для окружающих.</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lastRenderedPageBreak/>
        <w:t>Статья 55 УПК разъясняет, что представителями гражданского ответчика могут быть адвокаты, а представителями гражданского ответчика, являющегося Юридическим лицом, — также иные лица, правомочные в соответствии с Гражданским кодексом РФ представлять его интересы. По определению суда или постановлению судьи, прокурора, следователя, дознавателя в качестве представителя гражданского ответчика могут быть допущены один из близких родственников гражданского ответчика или иное лицо, о допуске которого ходатайствует гражданский ответчик.</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Представитель гражданского ответчика имеет те же права, что и представляемое лицо. Личное участие в производстве по уголовному делу гражданского ответчика не лишает его права иметь представителя.</w:t>
      </w:r>
    </w:p>
    <w:p w:rsidR="001E6EE4" w:rsidRPr="004D1F8C" w:rsidRDefault="001E6EE4" w:rsidP="004D1F8C">
      <w:pPr>
        <w:spacing w:after="0" w:line="240" w:lineRule="auto"/>
        <w:ind w:firstLine="567"/>
        <w:jc w:val="both"/>
        <w:rPr>
          <w:rStyle w:val="FontStyle20"/>
          <w:b/>
          <w:sz w:val="24"/>
          <w:szCs w:val="24"/>
        </w:rPr>
      </w:pPr>
    </w:p>
    <w:p w:rsidR="001E6EE4" w:rsidRPr="004D1F8C" w:rsidRDefault="001E6EE4" w:rsidP="004D1F8C">
      <w:pPr>
        <w:spacing w:after="0" w:line="240" w:lineRule="auto"/>
        <w:ind w:firstLine="567"/>
        <w:jc w:val="both"/>
        <w:rPr>
          <w:rStyle w:val="FontStyle20"/>
          <w:sz w:val="24"/>
          <w:szCs w:val="24"/>
        </w:rPr>
      </w:pPr>
      <w:r w:rsidRPr="004D1F8C">
        <w:rPr>
          <w:rStyle w:val="FontStyle20"/>
          <w:b/>
          <w:sz w:val="24"/>
          <w:szCs w:val="24"/>
        </w:rPr>
        <w:t>Процессуальный статус иных участников уголовного судопроизводства.</w:t>
      </w:r>
      <w:r w:rsidRPr="004D1F8C">
        <w:rPr>
          <w:rStyle w:val="FontStyle20"/>
          <w:sz w:val="24"/>
          <w:szCs w:val="24"/>
        </w:rPr>
        <w:t xml:space="preserve">  </w:t>
      </w:r>
    </w:p>
    <w:p w:rsidR="001E6EE4" w:rsidRPr="004D1F8C" w:rsidRDefault="001E6EE4" w:rsidP="004D1F8C">
      <w:pPr>
        <w:spacing w:after="0" w:line="240" w:lineRule="auto"/>
        <w:ind w:firstLine="567"/>
        <w:jc w:val="both"/>
        <w:rPr>
          <w:rStyle w:val="FontStyle20"/>
          <w:sz w:val="24"/>
          <w:szCs w:val="24"/>
        </w:rPr>
      </w:pPr>
      <w:r w:rsidRPr="004D1F8C">
        <w:rPr>
          <w:rStyle w:val="FontStyle20"/>
          <w:sz w:val="24"/>
          <w:szCs w:val="24"/>
        </w:rPr>
        <w:t>Процессуальный статус свидетеля. Процессуальный статус эксперта. Процессуальный статус специалиста. Процессуальный статус переводчика. Процессуальный статус понятого.</w:t>
      </w:r>
    </w:p>
    <w:p w:rsidR="001E6EE4" w:rsidRPr="004D1F8C" w:rsidRDefault="001E6EE4" w:rsidP="004D1F8C">
      <w:pPr>
        <w:spacing w:after="0" w:line="240" w:lineRule="auto"/>
        <w:ind w:firstLine="567"/>
        <w:jc w:val="both"/>
        <w:rPr>
          <w:rStyle w:val="FontStyle20"/>
          <w:sz w:val="24"/>
          <w:szCs w:val="24"/>
        </w:rPr>
      </w:pPr>
    </w:p>
    <w:p w:rsidR="004D1F8C" w:rsidRPr="004D1F8C" w:rsidRDefault="004D1F8C" w:rsidP="004D1F8C">
      <w:pPr>
        <w:pStyle w:val="a8"/>
        <w:spacing w:before="0" w:beforeAutospacing="0" w:after="0" w:afterAutospacing="0"/>
        <w:ind w:firstLine="567"/>
        <w:jc w:val="both"/>
        <w:rPr>
          <w:color w:val="000000"/>
        </w:rPr>
      </w:pPr>
      <w:r w:rsidRPr="004D1F8C">
        <w:rPr>
          <w:rStyle w:val="aa"/>
          <w:color w:val="000000"/>
        </w:rPr>
        <w:t>1)  Лица, являющиеся источниками доказательств.</w:t>
      </w:r>
    </w:p>
    <w:p w:rsidR="004D1F8C" w:rsidRPr="004D1F8C" w:rsidRDefault="004D1F8C" w:rsidP="004D1F8C">
      <w:pPr>
        <w:pStyle w:val="a8"/>
        <w:spacing w:before="0" w:beforeAutospacing="0" w:after="0" w:afterAutospacing="0"/>
        <w:ind w:firstLine="567"/>
        <w:jc w:val="both"/>
        <w:rPr>
          <w:color w:val="000000"/>
        </w:rPr>
      </w:pPr>
      <w:r w:rsidRPr="004D1F8C">
        <w:rPr>
          <w:rStyle w:val="aa"/>
          <w:color w:val="000000"/>
        </w:rPr>
        <w:t>Свидетель</w:t>
      </w:r>
      <w:r w:rsidRPr="004D1F8C">
        <w:rPr>
          <w:rStyle w:val="apple-converted-space"/>
          <w:color w:val="000000"/>
        </w:rPr>
        <w:t> </w:t>
      </w:r>
      <w:r w:rsidRPr="004D1F8C">
        <w:rPr>
          <w:color w:val="000000"/>
        </w:rPr>
        <w:t>— лицо, которому могут быть известны какие-либо обстоятельства, имеющие значение для расследования и раз</w:t>
      </w:r>
      <w:r w:rsidRPr="004D1F8C">
        <w:rPr>
          <w:color w:val="000000"/>
        </w:rPr>
        <w:softHyphen/>
        <w:t>решения уголовного дела, и которое вызвано для дачи показаний (ст. 56 УПК). Вызов свидетеля осуществляется только повесткой, которая вручается ему под расписку или совершеннолетнему члену его семьи, или администрации по месту его работы, или иным лицам и организациям, которые обязаны передать ее вызываемому. Повестка может быть передана с помощью сре</w:t>
      </w:r>
      <w:proofErr w:type="gramStart"/>
      <w:r w:rsidRPr="004D1F8C">
        <w:rPr>
          <w:color w:val="000000"/>
        </w:rPr>
        <w:t>дств св</w:t>
      </w:r>
      <w:proofErr w:type="gramEnd"/>
      <w:r w:rsidRPr="004D1F8C">
        <w:rPr>
          <w:color w:val="000000"/>
        </w:rPr>
        <w:t>язи.</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 xml:space="preserve">В случае уклонения от явки без уважительных причин </w:t>
      </w:r>
      <w:proofErr w:type="gramStart"/>
      <w:r w:rsidRPr="004D1F8C">
        <w:rPr>
          <w:color w:val="000000"/>
        </w:rPr>
        <w:t>свиде</w:t>
      </w:r>
      <w:r w:rsidRPr="004D1F8C">
        <w:rPr>
          <w:color w:val="000000"/>
        </w:rPr>
        <w:softHyphen/>
        <w:t>тель</w:t>
      </w:r>
      <w:proofErr w:type="gramEnd"/>
      <w:r w:rsidRPr="004D1F8C">
        <w:rPr>
          <w:color w:val="000000"/>
        </w:rPr>
        <w:t xml:space="preserve"> может быть подвернут приводу; судом на него может быть на</w:t>
      </w:r>
      <w:r w:rsidRPr="004D1F8C">
        <w:rPr>
          <w:color w:val="000000"/>
        </w:rPr>
        <w:softHyphen/>
        <w:t>ложено денежное взыскание (ст. 117, 118 УПК).</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Лица, которые не подлежат допросу в качестве свидетелей:</w:t>
      </w:r>
    </w:p>
    <w:p w:rsidR="004D1F8C" w:rsidRPr="004D1F8C" w:rsidRDefault="004D1F8C" w:rsidP="004D1F8C">
      <w:pPr>
        <w:pStyle w:val="a8"/>
        <w:numPr>
          <w:ilvl w:val="0"/>
          <w:numId w:val="7"/>
        </w:numPr>
        <w:spacing w:before="0" w:beforeAutospacing="0" w:after="0" w:afterAutospacing="0"/>
        <w:ind w:left="0" w:firstLine="567"/>
        <w:jc w:val="both"/>
        <w:rPr>
          <w:color w:val="000000"/>
        </w:rPr>
      </w:pPr>
      <w:r w:rsidRPr="004D1F8C">
        <w:rPr>
          <w:color w:val="000000"/>
        </w:rPr>
        <w:t>судьи и присяжные заседатели;</w:t>
      </w:r>
    </w:p>
    <w:p w:rsidR="004D1F8C" w:rsidRPr="004D1F8C" w:rsidRDefault="004D1F8C" w:rsidP="004D1F8C">
      <w:pPr>
        <w:pStyle w:val="a8"/>
        <w:numPr>
          <w:ilvl w:val="0"/>
          <w:numId w:val="7"/>
        </w:numPr>
        <w:spacing w:before="0" w:beforeAutospacing="0" w:after="0" w:afterAutospacing="0"/>
        <w:ind w:left="0" w:firstLine="567"/>
        <w:jc w:val="both"/>
        <w:rPr>
          <w:color w:val="000000"/>
        </w:rPr>
      </w:pPr>
      <w:r w:rsidRPr="004D1F8C">
        <w:rPr>
          <w:color w:val="000000"/>
        </w:rPr>
        <w:t>защитники или адвокаты;</w:t>
      </w:r>
    </w:p>
    <w:p w:rsidR="004D1F8C" w:rsidRPr="004D1F8C" w:rsidRDefault="004D1F8C" w:rsidP="004D1F8C">
      <w:pPr>
        <w:pStyle w:val="a8"/>
        <w:numPr>
          <w:ilvl w:val="0"/>
          <w:numId w:val="7"/>
        </w:numPr>
        <w:spacing w:before="0" w:beforeAutospacing="0" w:after="0" w:afterAutospacing="0"/>
        <w:ind w:left="0" w:firstLine="567"/>
        <w:jc w:val="both"/>
        <w:rPr>
          <w:color w:val="000000"/>
        </w:rPr>
      </w:pPr>
      <w:r w:rsidRPr="004D1F8C">
        <w:rPr>
          <w:color w:val="000000"/>
        </w:rPr>
        <w:t>священнослужители;</w:t>
      </w:r>
    </w:p>
    <w:p w:rsidR="004D1F8C" w:rsidRPr="004D1F8C" w:rsidRDefault="004D1F8C" w:rsidP="004D1F8C">
      <w:pPr>
        <w:pStyle w:val="a8"/>
        <w:numPr>
          <w:ilvl w:val="0"/>
          <w:numId w:val="7"/>
        </w:numPr>
        <w:spacing w:before="0" w:beforeAutospacing="0" w:after="0" w:afterAutospacing="0"/>
        <w:ind w:left="0" w:firstLine="567"/>
        <w:jc w:val="both"/>
        <w:rPr>
          <w:color w:val="000000"/>
        </w:rPr>
      </w:pPr>
      <w:r w:rsidRPr="004D1F8C">
        <w:rPr>
          <w:color w:val="000000"/>
        </w:rPr>
        <w:t>члены Совета Федерации, депутаты Государственной Думы без их согласия.</w:t>
      </w:r>
    </w:p>
    <w:p w:rsidR="004D1F8C" w:rsidRPr="004D1F8C" w:rsidRDefault="004D1F8C" w:rsidP="004D1F8C">
      <w:pPr>
        <w:pStyle w:val="a8"/>
        <w:spacing w:before="0" w:beforeAutospacing="0" w:after="0" w:afterAutospacing="0"/>
        <w:ind w:firstLine="567"/>
        <w:jc w:val="both"/>
        <w:rPr>
          <w:color w:val="000000"/>
        </w:rPr>
      </w:pPr>
      <w:r w:rsidRPr="004D1F8C">
        <w:rPr>
          <w:rStyle w:val="aa"/>
          <w:color w:val="000000"/>
        </w:rPr>
        <w:t>Права свидетеля:</w:t>
      </w:r>
      <w:r w:rsidRPr="004D1F8C">
        <w:rPr>
          <w:rStyle w:val="apple-converted-space"/>
          <w:color w:val="000000"/>
        </w:rPr>
        <w:t> </w:t>
      </w:r>
      <w:r w:rsidRPr="004D1F8C">
        <w:rPr>
          <w:color w:val="000000"/>
        </w:rPr>
        <w:t>заявлять ходатайства и приносить жалобы на действия и решения дознавателя, следователя, прокурора и суда; являться на допрос с адвокатом, приглашенным им для ока</w:t>
      </w:r>
      <w:r w:rsidRPr="004D1F8C">
        <w:rPr>
          <w:color w:val="000000"/>
        </w:rPr>
        <w:softHyphen/>
        <w:t>зания юридической помощи, который вправе делать заявления о нарушениях прав и законных интересов свидетеля (ст. 189 УПК); ходатайствовать о применении мер безопасности, предусмотренных ст. 11 УПК. В соответствии со ст. 278 УПК свидетель может быть допрошен в судебном заседании без оглашения подлинных данных о его личности и в условиях, исключающих визуальное наблюдение его другими участниками судебного разбирательства.</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 xml:space="preserve">Свидетель не </w:t>
      </w:r>
      <w:proofErr w:type="gramStart"/>
      <w:r w:rsidRPr="004D1F8C">
        <w:rPr>
          <w:color w:val="000000"/>
        </w:rPr>
        <w:t>может быть принудительно подвергнут</w:t>
      </w:r>
      <w:proofErr w:type="gramEnd"/>
      <w:r w:rsidRPr="004D1F8C">
        <w:rPr>
          <w:color w:val="000000"/>
        </w:rPr>
        <w:t xml:space="preserve"> судебной экспертизе или освидетельствованию, за исключением случаев, когда освидетельствование необходимо для оценки достоверно</w:t>
      </w:r>
      <w:r w:rsidRPr="004D1F8C">
        <w:rPr>
          <w:color w:val="000000"/>
        </w:rPr>
        <w:softHyphen/>
        <w:t>сти его показаний (ст. 179 УПК).</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Судебная экспертиза в отношении свидетеля производится с его согласия или согласия его законного представителя, которое дается в письменном виде (ст. 195 УПК). В этом случае свидетель вправе знакомиться с заключением эксперта (ст. 206 УПК). На по</w:t>
      </w:r>
      <w:r w:rsidRPr="004D1F8C">
        <w:rPr>
          <w:color w:val="000000"/>
        </w:rPr>
        <w:softHyphen/>
        <w:t>лучение образцов для сравнительного исследования какого-либо согласия не требуется (ст. 202 УПК), поэтому это необходимо рас</w:t>
      </w:r>
      <w:r w:rsidRPr="004D1F8C">
        <w:rPr>
          <w:color w:val="000000"/>
        </w:rPr>
        <w:softHyphen/>
        <w:t>ценивать как процессуальную обязанность свидетеля (и других участников уголовного процесса).</w:t>
      </w:r>
    </w:p>
    <w:p w:rsidR="004D1F8C" w:rsidRPr="004D1F8C" w:rsidRDefault="004D1F8C" w:rsidP="004D1F8C">
      <w:pPr>
        <w:pStyle w:val="a8"/>
        <w:spacing w:before="0" w:beforeAutospacing="0" w:after="0" w:afterAutospacing="0"/>
        <w:ind w:firstLine="567"/>
        <w:jc w:val="both"/>
        <w:rPr>
          <w:color w:val="000000"/>
        </w:rPr>
      </w:pPr>
      <w:r w:rsidRPr="004D1F8C">
        <w:rPr>
          <w:rStyle w:val="aa"/>
          <w:color w:val="000000"/>
        </w:rPr>
        <w:t>Обязанности свидетеля:</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1) явиться по вызову лица или органа, в производстве кото</w:t>
      </w:r>
      <w:r w:rsidRPr="004D1F8C">
        <w:rPr>
          <w:color w:val="000000"/>
        </w:rPr>
        <w:softHyphen/>
        <w:t>рого находится возбужденное уголовное дело;</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lastRenderedPageBreak/>
        <w:t>2) давать правдивые показания: сообщить все известное ему по делу и ответить на поставленные имеющие отношение к делу вопросы;</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3) не разглашать данные расследования, ставшие ему изве</w:t>
      </w:r>
      <w:r w:rsidRPr="004D1F8C">
        <w:rPr>
          <w:color w:val="000000"/>
        </w:rPr>
        <w:softHyphen/>
        <w:t>стными в связи с участием в производстве по уголовному делу, если он был об этом заранее предупрежден в порядке, установ</w:t>
      </w:r>
      <w:r w:rsidRPr="004D1F8C">
        <w:rPr>
          <w:color w:val="000000"/>
        </w:rPr>
        <w:softHyphen/>
        <w:t>ленном ст. 161 УПК РФ;</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 xml:space="preserve">4) предъявлять по требованию </w:t>
      </w:r>
      <w:proofErr w:type="gramStart"/>
      <w:r w:rsidRPr="004D1F8C">
        <w:rPr>
          <w:color w:val="000000"/>
        </w:rPr>
        <w:t>суда</w:t>
      </w:r>
      <w:proofErr w:type="gramEnd"/>
      <w:r w:rsidRPr="004D1F8C">
        <w:rPr>
          <w:color w:val="000000"/>
        </w:rPr>
        <w:t xml:space="preserve"> используемые им пись</w:t>
      </w:r>
      <w:r w:rsidRPr="004D1F8C">
        <w:rPr>
          <w:color w:val="000000"/>
        </w:rPr>
        <w:softHyphen/>
        <w:t>менные заметки и документы;</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 xml:space="preserve">5) подчиниться постановлению </w:t>
      </w:r>
      <w:proofErr w:type="gramStart"/>
      <w:r w:rsidRPr="004D1F8C">
        <w:rPr>
          <w:color w:val="000000"/>
        </w:rPr>
        <w:t>об</w:t>
      </w:r>
      <w:proofErr w:type="gramEnd"/>
      <w:r w:rsidRPr="004D1F8C">
        <w:rPr>
          <w:color w:val="000000"/>
        </w:rPr>
        <w:t>:</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w:t>
      </w:r>
      <w:proofErr w:type="gramStart"/>
      <w:r w:rsidRPr="004D1F8C">
        <w:rPr>
          <w:color w:val="000000"/>
        </w:rPr>
        <w:t>освидетельствовании</w:t>
      </w:r>
      <w:proofErr w:type="gramEnd"/>
      <w:r w:rsidRPr="004D1F8C">
        <w:rPr>
          <w:color w:val="000000"/>
        </w:rPr>
        <w:t xml:space="preserve"> с целью оценки достоверности его показаний (ч. 1 ст. 179 УПК РФ),</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w:t>
      </w:r>
      <w:proofErr w:type="gramStart"/>
      <w:r w:rsidRPr="004D1F8C">
        <w:rPr>
          <w:color w:val="000000"/>
        </w:rPr>
        <w:t>получении</w:t>
      </w:r>
      <w:proofErr w:type="gramEnd"/>
      <w:r w:rsidRPr="004D1F8C">
        <w:rPr>
          <w:color w:val="000000"/>
        </w:rPr>
        <w:t xml:space="preserve"> образцов для сравнительного исследования (ч. 3 ст. 202 УПК РФ);</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6) соблюдать порядок в судебном заседании;</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7) подчиняться распоряжениям председательствующего (ст. 258 УПК РФ);</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8) нести ответственность за отказ от дачи показаний и за дачу заведомо ложных показаний, если показания не касаются его самого, его супруга и близких родственников;</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9) иные обязанности.</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 xml:space="preserve"> В случае неявки к дознавателю, следователю, прокурору, в суд на свидетеля может быть наложено денежное взыскание в размере до 25 минимальных </w:t>
      </w:r>
      <w:proofErr w:type="gramStart"/>
      <w:r w:rsidRPr="004D1F8C">
        <w:rPr>
          <w:color w:val="000000"/>
        </w:rPr>
        <w:t>размеров оплаты труда</w:t>
      </w:r>
      <w:proofErr w:type="gramEnd"/>
      <w:r w:rsidRPr="004D1F8C">
        <w:rPr>
          <w:color w:val="000000"/>
        </w:rPr>
        <w:t xml:space="preserve"> в порядке, установленном ст. 118 УПК РФ (ст. 117 УПК РФ).</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Привод свидетеля допустим при неявке без уважительных причин. Уважительными причинами, в частности, могут быть признаны: болезнь, лишающая его возможности явиться; бо</w:t>
      </w:r>
      <w:r w:rsidRPr="004D1F8C">
        <w:rPr>
          <w:color w:val="000000"/>
        </w:rPr>
        <w:softHyphen/>
        <w:t>лезнь члена семьи при невозможности поручить кому-либо уход за ним; несвоевременное вручение повестки; невозможность явки вследствие стихийного бедствия, а также иные обстоятель</w:t>
      </w:r>
      <w:r w:rsidRPr="004D1F8C">
        <w:rPr>
          <w:color w:val="000000"/>
        </w:rPr>
        <w:softHyphen/>
        <w:t>ства, препятствующие свидетелю явиться в назначенный срок'.</w:t>
      </w:r>
    </w:p>
    <w:p w:rsidR="004D1F8C" w:rsidRPr="004D1F8C" w:rsidRDefault="004D1F8C" w:rsidP="004D1F8C">
      <w:pPr>
        <w:pStyle w:val="a8"/>
        <w:spacing w:before="0" w:beforeAutospacing="0" w:after="0" w:afterAutospacing="0"/>
        <w:ind w:firstLine="567"/>
        <w:jc w:val="both"/>
        <w:rPr>
          <w:color w:val="000000"/>
        </w:rPr>
      </w:pPr>
      <w:r w:rsidRPr="004D1F8C">
        <w:rPr>
          <w:rStyle w:val="aa"/>
          <w:color w:val="000000"/>
        </w:rPr>
        <w:t>Свидетельский иммунитет —</w:t>
      </w:r>
      <w:r w:rsidRPr="004D1F8C">
        <w:rPr>
          <w:rStyle w:val="apple-converted-space"/>
          <w:color w:val="000000"/>
        </w:rPr>
        <w:t> </w:t>
      </w:r>
      <w:r w:rsidRPr="004D1F8C">
        <w:rPr>
          <w:color w:val="000000"/>
        </w:rPr>
        <w:t xml:space="preserve">право лица не давать показания против себя и своих близких родственников, а также в иных случаях, предусмотренных УПК (ст. 51 Конституции, п. 40 ст. 5 УПК). </w:t>
      </w:r>
      <w:proofErr w:type="gramStart"/>
      <w:r w:rsidRPr="004D1F8C">
        <w:rPr>
          <w:color w:val="000000"/>
        </w:rPr>
        <w:t>Носите</w:t>
      </w:r>
      <w:r w:rsidRPr="004D1F8C">
        <w:rPr>
          <w:color w:val="000000"/>
        </w:rPr>
        <w:softHyphen/>
        <w:t>лями иммунитета выступают потерпевший, гражданский истец, гражданский ответчик, свидетель, судья, присяжный заседатель, защитник, адвокат, депутат Государственной Думы и член Совета Федерации, священнослужитель, эксперт (ст. 42, 44, 54, 56, 205 УПК).</w:t>
      </w:r>
      <w:proofErr w:type="gramEnd"/>
    </w:p>
    <w:p w:rsidR="004D1F8C" w:rsidRPr="004D1F8C" w:rsidRDefault="004D1F8C" w:rsidP="004D1F8C">
      <w:pPr>
        <w:pStyle w:val="a8"/>
        <w:spacing w:before="0" w:beforeAutospacing="0" w:after="0" w:afterAutospacing="0"/>
        <w:ind w:firstLine="567"/>
        <w:jc w:val="both"/>
        <w:rPr>
          <w:color w:val="000000"/>
        </w:rPr>
      </w:pPr>
      <w:r w:rsidRPr="004D1F8C">
        <w:rPr>
          <w:rStyle w:val="aa"/>
          <w:color w:val="000000"/>
        </w:rPr>
        <w:t>Эксперт</w:t>
      </w:r>
      <w:r w:rsidRPr="004D1F8C">
        <w:rPr>
          <w:rStyle w:val="apple-converted-space"/>
          <w:color w:val="000000"/>
        </w:rPr>
        <w:t> </w:t>
      </w:r>
      <w:r w:rsidRPr="004D1F8C">
        <w:rPr>
          <w:color w:val="000000"/>
        </w:rPr>
        <w:t>— незаинтересованное лицо, обладающее специаль</w:t>
      </w:r>
      <w:r w:rsidRPr="004D1F8C">
        <w:rPr>
          <w:color w:val="000000"/>
        </w:rPr>
        <w:softHyphen/>
        <w:t>ными знаниями и назначенное в порядке, установленном УПК, для производства экспертизы и дачи заключения (ст. 57), имеющего значение доказательства. Эксперт не должен находиться в слу</w:t>
      </w:r>
      <w:r w:rsidRPr="004D1F8C">
        <w:rPr>
          <w:color w:val="000000"/>
        </w:rPr>
        <w:softHyphen/>
        <w:t>жебной или иной зависимости от сторон или их представителей.</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Судебная экспертиза производится государственными судеб</w:t>
      </w:r>
      <w:r w:rsidRPr="004D1F8C">
        <w:rPr>
          <w:color w:val="000000"/>
        </w:rPr>
        <w:softHyphen/>
        <w:t>ными экспертами и иными экспертами из числа лиц, обладающих специальными познаниями (ст. 195 УПК).</w:t>
      </w:r>
    </w:p>
    <w:p w:rsidR="004D1F8C" w:rsidRPr="004D1F8C" w:rsidRDefault="004D1F8C" w:rsidP="004D1F8C">
      <w:pPr>
        <w:pStyle w:val="a8"/>
        <w:spacing w:before="0" w:beforeAutospacing="0" w:after="0" w:afterAutospacing="0"/>
        <w:ind w:firstLine="567"/>
        <w:jc w:val="both"/>
        <w:rPr>
          <w:color w:val="000000"/>
        </w:rPr>
      </w:pPr>
      <w:r w:rsidRPr="004D1F8C">
        <w:rPr>
          <w:rStyle w:val="aa"/>
          <w:color w:val="000000"/>
        </w:rPr>
        <w:t>Экспе</w:t>
      </w:r>
      <w:proofErr w:type="gramStart"/>
      <w:r w:rsidRPr="004D1F8C">
        <w:rPr>
          <w:rStyle w:val="aa"/>
          <w:color w:val="000000"/>
        </w:rPr>
        <w:t>рт впр</w:t>
      </w:r>
      <w:proofErr w:type="gramEnd"/>
      <w:r w:rsidRPr="004D1F8C">
        <w:rPr>
          <w:rStyle w:val="aa"/>
          <w:color w:val="000000"/>
        </w:rPr>
        <w:t>аве:</w:t>
      </w:r>
      <w:r w:rsidRPr="004D1F8C">
        <w:rPr>
          <w:rStyle w:val="apple-converted-space"/>
          <w:color w:val="000000"/>
        </w:rPr>
        <w:t> </w:t>
      </w:r>
      <w:r w:rsidRPr="004D1F8C">
        <w:rPr>
          <w:color w:val="000000"/>
        </w:rPr>
        <w:t>ходатайствовать о привлечении к производ</w:t>
      </w:r>
      <w:r w:rsidRPr="004D1F8C">
        <w:rPr>
          <w:color w:val="000000"/>
        </w:rPr>
        <w:softHyphen/>
        <w:t>ству экспертизы других экспертов; давать заключение в пределах своей компетенции, в том числе по вопросам, хотя и не постав</w:t>
      </w:r>
      <w:r w:rsidRPr="004D1F8C">
        <w:rPr>
          <w:color w:val="000000"/>
        </w:rPr>
        <w:softHyphen/>
        <w:t>ленным в постановлении о назначении судебной экспертизы, но имеющим отношение к предмету экспертного исследования; при</w:t>
      </w:r>
      <w:r w:rsidRPr="004D1F8C">
        <w:rPr>
          <w:color w:val="000000"/>
        </w:rPr>
        <w:softHyphen/>
        <w:t>носить жалобы на действия (бездействие) участников, назначив</w:t>
      </w:r>
      <w:r w:rsidRPr="004D1F8C">
        <w:rPr>
          <w:color w:val="000000"/>
        </w:rPr>
        <w:softHyphen/>
        <w:t>ших экспертизу, ограничивающих его права; отказаться от дачи заключения по вопросам, выходящим за пределы специальных знаний, а также в случаях, если представленные ему материалы недостаточны для дачи заключения.</w:t>
      </w:r>
    </w:p>
    <w:p w:rsidR="004D1F8C" w:rsidRPr="004D1F8C" w:rsidRDefault="004D1F8C" w:rsidP="004D1F8C">
      <w:pPr>
        <w:pStyle w:val="a8"/>
        <w:spacing w:before="0" w:beforeAutospacing="0" w:after="0" w:afterAutospacing="0"/>
        <w:ind w:firstLine="567"/>
        <w:jc w:val="both"/>
        <w:rPr>
          <w:color w:val="000000"/>
        </w:rPr>
      </w:pPr>
      <w:proofErr w:type="gramStart"/>
      <w:r w:rsidRPr="004D1F8C">
        <w:rPr>
          <w:color w:val="000000"/>
        </w:rPr>
        <w:t>Эксперт не вправе: без ведома следователя и суда вести пе</w:t>
      </w:r>
      <w:r w:rsidRPr="004D1F8C">
        <w:rPr>
          <w:color w:val="000000"/>
        </w:rPr>
        <w:softHyphen/>
        <w:t>реговоры с участниками по вопросам, связанным с производством экспертизы; самостоятельно собирать материалы для экспертного исследования; проводить без разрешения исследования, могущие повлечь полное или частичное уничтожение объектов либо изме</w:t>
      </w:r>
      <w:r w:rsidRPr="004D1F8C">
        <w:rPr>
          <w:color w:val="000000"/>
        </w:rPr>
        <w:softHyphen/>
        <w:t>нение их внешнего вида или основных свойств.</w:t>
      </w:r>
      <w:proofErr w:type="gramEnd"/>
    </w:p>
    <w:p w:rsidR="004D1F8C" w:rsidRPr="004D1F8C" w:rsidRDefault="004D1F8C" w:rsidP="004D1F8C">
      <w:pPr>
        <w:pStyle w:val="a8"/>
        <w:spacing w:before="0" w:beforeAutospacing="0" w:after="0" w:afterAutospacing="0"/>
        <w:ind w:firstLine="567"/>
        <w:jc w:val="both"/>
        <w:rPr>
          <w:color w:val="000000"/>
        </w:rPr>
      </w:pPr>
      <w:r w:rsidRPr="004D1F8C">
        <w:rPr>
          <w:rStyle w:val="aa"/>
          <w:color w:val="000000"/>
        </w:rPr>
        <w:t>Обязанности эксперта:</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1) не принимать участие в производстве по делу, когда есть основания его отвода;</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lastRenderedPageBreak/>
        <w:t>2) явиться по вызову;</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3) давать объективное заключение по поставленным перед ним вопросам;</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4) сообщить в письменной форме органу, назначившему судебную экспертизу, о невозможности дать заключение, если поставленный вопрос выходит за пределы его специальных зна</w:t>
      </w:r>
      <w:r w:rsidRPr="004D1F8C">
        <w:rPr>
          <w:color w:val="000000"/>
        </w:rPr>
        <w:softHyphen/>
        <w:t>ний;</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5) подчиняться распоряжениям председательствующего; •</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6) нести ответственность по ст. 307 УК РФ за дачу заведомо ложного заключения;</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7) не разглашать данные предварительного расследования, если он был об этом предупрежден (за разглашение данных предварительного расследования эксперт несет ответственность в соответствии со ст. 310 УК РФ);</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 xml:space="preserve">8) не вести без </w:t>
      </w:r>
      <w:proofErr w:type="gramStart"/>
      <w:r w:rsidRPr="004D1F8C">
        <w:rPr>
          <w:color w:val="000000"/>
        </w:rPr>
        <w:t>ведома</w:t>
      </w:r>
      <w:proofErr w:type="gramEnd"/>
      <w:r w:rsidRPr="004D1F8C">
        <w:rPr>
          <w:color w:val="000000"/>
        </w:rPr>
        <w:t xml:space="preserve"> следователя и суда переговоры с уча</w:t>
      </w:r>
      <w:r w:rsidRPr="004D1F8C">
        <w:rPr>
          <w:color w:val="000000"/>
        </w:rPr>
        <w:softHyphen/>
        <w:t>стниками уголовного судопроизводства по вопросам, связан</w:t>
      </w:r>
      <w:r w:rsidRPr="004D1F8C">
        <w:rPr>
          <w:color w:val="000000"/>
        </w:rPr>
        <w:softHyphen/>
        <w:t>ным с судебной экспертизой;</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9) не собирать самостоятельно материалы для экспертного исследования;</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10) не проводить без разрешения дознавателя, следователя, суда исследования, могущие повлечь полное или частичное уничтожение объектов либо изменить их внешний вид или ос</w:t>
      </w:r>
      <w:r w:rsidRPr="004D1F8C">
        <w:rPr>
          <w:color w:val="000000"/>
        </w:rPr>
        <w:softHyphen/>
        <w:t>новные свойства;</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11) соблюдать порядок в судебном разбирательстве;</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12) иные обязанности.</w:t>
      </w:r>
    </w:p>
    <w:p w:rsidR="004D1F8C" w:rsidRPr="004D1F8C" w:rsidRDefault="004D1F8C" w:rsidP="004D1F8C">
      <w:pPr>
        <w:pStyle w:val="a8"/>
        <w:spacing w:before="0" w:beforeAutospacing="0" w:after="0" w:afterAutospacing="0"/>
        <w:ind w:firstLine="567"/>
        <w:jc w:val="both"/>
        <w:rPr>
          <w:color w:val="000000"/>
        </w:rPr>
      </w:pPr>
      <w:r w:rsidRPr="004D1F8C">
        <w:rPr>
          <w:rStyle w:val="aa"/>
          <w:color w:val="000000"/>
        </w:rPr>
        <w:t> </w:t>
      </w:r>
    </w:p>
    <w:p w:rsidR="004D1F8C" w:rsidRPr="004D1F8C" w:rsidRDefault="004D1F8C" w:rsidP="004D1F8C">
      <w:pPr>
        <w:pStyle w:val="a8"/>
        <w:spacing w:before="0" w:beforeAutospacing="0" w:after="0" w:afterAutospacing="0"/>
        <w:ind w:firstLine="567"/>
        <w:jc w:val="both"/>
        <w:rPr>
          <w:color w:val="000000"/>
        </w:rPr>
      </w:pPr>
      <w:r w:rsidRPr="004D1F8C">
        <w:rPr>
          <w:rStyle w:val="aa"/>
          <w:color w:val="000000"/>
        </w:rPr>
        <w:t>2) Лица, содействующие решению задач процесса.</w:t>
      </w:r>
    </w:p>
    <w:p w:rsidR="004D1F8C" w:rsidRPr="004D1F8C" w:rsidRDefault="004D1F8C" w:rsidP="004D1F8C">
      <w:pPr>
        <w:pStyle w:val="a8"/>
        <w:spacing w:before="0" w:beforeAutospacing="0" w:after="0" w:afterAutospacing="0"/>
        <w:ind w:firstLine="567"/>
        <w:jc w:val="both"/>
        <w:rPr>
          <w:color w:val="000000"/>
        </w:rPr>
      </w:pPr>
      <w:proofErr w:type="gramStart"/>
      <w:r w:rsidRPr="004D1F8C">
        <w:rPr>
          <w:rStyle w:val="aa"/>
          <w:color w:val="000000"/>
        </w:rPr>
        <w:t>Специалист —</w:t>
      </w:r>
      <w:r w:rsidRPr="004D1F8C">
        <w:rPr>
          <w:rStyle w:val="apple-converted-space"/>
          <w:color w:val="000000"/>
        </w:rPr>
        <w:t> </w:t>
      </w:r>
      <w:r w:rsidRPr="004D1F8C">
        <w:rPr>
          <w:color w:val="000000"/>
        </w:rPr>
        <w:t>незаинтересованное лицо, обладающее специальными знаниями, привлекаемое к участию в процессуальных действиях в порядке, установленном УПК, для содействия в обнаружении, закреплении и изъятии предметов и документов, приме</w:t>
      </w:r>
      <w:r w:rsidRPr="004D1F8C">
        <w:rPr>
          <w:color w:val="000000"/>
        </w:rPr>
        <w:softHyphen/>
        <w:t>нении технических средств в исследовании материалов уголовного дела, для постановки вопросов эксперту, а также для разъяснения сторонам и суду вопросов, входящих в его профессиональную компетенцию (ст. 58 УПК).</w:t>
      </w:r>
      <w:proofErr w:type="gramEnd"/>
    </w:p>
    <w:p w:rsidR="004D1F8C" w:rsidRPr="004D1F8C" w:rsidRDefault="004D1F8C" w:rsidP="004D1F8C">
      <w:pPr>
        <w:pStyle w:val="a8"/>
        <w:spacing w:before="0" w:beforeAutospacing="0" w:after="0" w:afterAutospacing="0"/>
        <w:ind w:firstLine="567"/>
        <w:jc w:val="both"/>
        <w:rPr>
          <w:color w:val="000000"/>
        </w:rPr>
      </w:pPr>
      <w:r w:rsidRPr="004D1F8C">
        <w:rPr>
          <w:color w:val="000000"/>
        </w:rPr>
        <w:t>Специалист, в отличие от эксперта, не проводит исследований и не составляет документов. Он помогает дознавателю, следовате</w:t>
      </w:r>
      <w:r w:rsidRPr="004D1F8C">
        <w:rPr>
          <w:color w:val="000000"/>
        </w:rPr>
        <w:softHyphen/>
        <w:t>лю, суду, другим участникам процесса проводить процессуальные действия для того, чтобы обратить внимание на некоторые обсто</w:t>
      </w:r>
      <w:r w:rsidRPr="004D1F8C">
        <w:rPr>
          <w:color w:val="000000"/>
        </w:rPr>
        <w:softHyphen/>
        <w:t>ятельства, оказать техническую консультацию, разъяснить какие-либо специальные вопросы, правильно сформулировать вопросы эксперту.</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Действия и заключения специалиста не являются самостоятельными доказательствами, а лишь помогают их получить.</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Специалист может быть привлечен любой из сторон про</w:t>
      </w:r>
      <w:r w:rsidRPr="004D1F8C">
        <w:rPr>
          <w:color w:val="000000"/>
        </w:rPr>
        <w:softHyphen/>
        <w:t>цесса.</w:t>
      </w:r>
    </w:p>
    <w:p w:rsidR="004D1F8C" w:rsidRPr="004D1F8C" w:rsidRDefault="004D1F8C" w:rsidP="004D1F8C">
      <w:pPr>
        <w:pStyle w:val="a8"/>
        <w:spacing w:before="0" w:beforeAutospacing="0" w:after="0" w:afterAutospacing="0"/>
        <w:ind w:firstLine="567"/>
        <w:jc w:val="both"/>
        <w:rPr>
          <w:color w:val="000000"/>
        </w:rPr>
      </w:pPr>
      <w:r w:rsidRPr="004D1F8C">
        <w:rPr>
          <w:rStyle w:val="aa"/>
          <w:color w:val="000000"/>
        </w:rPr>
        <w:t>Обязанности специалиста:</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1) обращать внимание следователя на обстоятельства, свя</w:t>
      </w:r>
      <w:r w:rsidRPr="004D1F8C">
        <w:rPr>
          <w:color w:val="000000"/>
        </w:rPr>
        <w:softHyphen/>
        <w:t>занные с обнаружением, закреплением и изъятием предметов и документов;</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2) давать пояснения по поводу выполняемых им действий;</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3) явиться по вызову;</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4) участвовать в производстве процессуального действия, используя свои специальные знания и навыки для содействия следователю в обнаружении, закреплении и изъятии доказа</w:t>
      </w:r>
      <w:r w:rsidRPr="004D1F8C">
        <w:rPr>
          <w:color w:val="000000"/>
        </w:rPr>
        <w:softHyphen/>
        <w:t>тельств; применении технических средств, постановке вопросов эксперту, а также для разъяснения сторонам и суду вопросов, входящих в его профессиональную компетенцию;</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5) не разглашать без разрешения данных предварительного расследования, ставших ему известными в связи с участием в производстве по уголовному делу в качестве специалиста, если он был об этом заранее предупрежден в порядке, установлен</w:t>
      </w:r>
      <w:r w:rsidRPr="004D1F8C">
        <w:rPr>
          <w:color w:val="000000"/>
        </w:rPr>
        <w:softHyphen/>
        <w:t>ном ст. 161 УПК РФ.</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В случае разглашения данных предварительного расследова</w:t>
      </w:r>
      <w:r w:rsidRPr="004D1F8C">
        <w:rPr>
          <w:color w:val="000000"/>
        </w:rPr>
        <w:softHyphen/>
        <w:t>ния специалист может быть привлечен к уголовной ответствен</w:t>
      </w:r>
      <w:r w:rsidRPr="004D1F8C">
        <w:rPr>
          <w:color w:val="000000"/>
        </w:rPr>
        <w:softHyphen/>
        <w:t>ности по ст. 310 УК РФ.</w:t>
      </w:r>
    </w:p>
    <w:p w:rsidR="004D1F8C" w:rsidRPr="004D1F8C" w:rsidRDefault="004D1F8C" w:rsidP="004D1F8C">
      <w:pPr>
        <w:pStyle w:val="a8"/>
        <w:spacing w:before="0" w:beforeAutospacing="0" w:after="0" w:afterAutospacing="0"/>
        <w:ind w:firstLine="567"/>
        <w:jc w:val="both"/>
        <w:rPr>
          <w:color w:val="000000"/>
        </w:rPr>
      </w:pPr>
      <w:r w:rsidRPr="004D1F8C">
        <w:rPr>
          <w:rStyle w:val="aa"/>
          <w:color w:val="000000"/>
        </w:rPr>
        <w:lastRenderedPageBreak/>
        <w:t>Переводчик</w:t>
      </w:r>
      <w:r w:rsidRPr="004D1F8C">
        <w:rPr>
          <w:rStyle w:val="apple-converted-space"/>
          <w:color w:val="000000"/>
        </w:rPr>
        <w:t> </w:t>
      </w:r>
      <w:r w:rsidRPr="004D1F8C">
        <w:rPr>
          <w:color w:val="000000"/>
        </w:rPr>
        <w:t>— лицо, привлекаемое к участию в уголовном судопроизводстве в случаях, предусмотренных УПК, свободно владеющее языком, знание которого необходимо для перевода (ст. 59 УПК).</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Новым положением является то, что для назначения лица переводчиком органы расследования, судьи выносят постановление о назначении лица переводчиком.</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Переводчик вправе задавать вопросы участникам в целях уточ</w:t>
      </w:r>
      <w:r w:rsidRPr="004D1F8C">
        <w:rPr>
          <w:color w:val="000000"/>
        </w:rPr>
        <w:softHyphen/>
        <w:t>нения перевода, знакомиться с протоколами следственных дей</w:t>
      </w:r>
      <w:r w:rsidRPr="004D1F8C">
        <w:rPr>
          <w:color w:val="000000"/>
        </w:rPr>
        <w:softHyphen/>
        <w:t>ствий, в которых он участвовал, протоколом судебного заседания и делать замечания по поводу правильности записи перевода, подлежащие занесению в протокол, приносить жалобы на действия (бездействие), ограничивающие его права.</w:t>
      </w:r>
    </w:p>
    <w:p w:rsidR="004D1F8C" w:rsidRPr="004D1F8C" w:rsidRDefault="004D1F8C" w:rsidP="004D1F8C">
      <w:pPr>
        <w:pStyle w:val="a8"/>
        <w:spacing w:before="0" w:beforeAutospacing="0" w:after="0" w:afterAutospacing="0"/>
        <w:ind w:firstLine="567"/>
        <w:jc w:val="both"/>
        <w:rPr>
          <w:color w:val="000000"/>
        </w:rPr>
      </w:pPr>
      <w:r w:rsidRPr="004D1F8C">
        <w:rPr>
          <w:rStyle w:val="aa"/>
          <w:color w:val="000000"/>
        </w:rPr>
        <w:t>Обязанности переводчика:</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1) явиться по вызову;</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2) выполнить порученный ему перевод полно и точно. В случае заведомо неправильного перевода переводчик несет ответственность по ст. 307 УК РФ. В случае разглашения данных предварительного расследования он может быть привлечен к уголовной ответственности по ст. 310 УК РФ.</w:t>
      </w:r>
    </w:p>
    <w:p w:rsidR="004D1F8C" w:rsidRPr="004D1F8C" w:rsidRDefault="004D1F8C" w:rsidP="004D1F8C">
      <w:pPr>
        <w:pStyle w:val="a8"/>
        <w:spacing w:before="0" w:beforeAutospacing="0" w:after="0" w:afterAutospacing="0"/>
        <w:ind w:firstLine="567"/>
        <w:jc w:val="both"/>
        <w:rPr>
          <w:color w:val="000000"/>
        </w:rPr>
      </w:pPr>
      <w:proofErr w:type="gramStart"/>
      <w:r w:rsidRPr="004D1F8C">
        <w:rPr>
          <w:rStyle w:val="aa"/>
          <w:color w:val="000000"/>
        </w:rPr>
        <w:t>Понятой —</w:t>
      </w:r>
      <w:r w:rsidRPr="004D1F8C">
        <w:rPr>
          <w:rStyle w:val="apple-converted-space"/>
          <w:color w:val="000000"/>
        </w:rPr>
        <w:t> </w:t>
      </w:r>
      <w:r w:rsidRPr="004D1F8C">
        <w:rPr>
          <w:color w:val="000000"/>
        </w:rPr>
        <w:t>не заинтересованное в исходе уголовного дела лицо, привлекаемое дознавателем, следователем или прокурором на добровольной основе для наблюдения за производством след</w:t>
      </w:r>
      <w:r w:rsidRPr="004D1F8C">
        <w:rPr>
          <w:color w:val="000000"/>
        </w:rPr>
        <w:softHyphen/>
        <w:t>ственного действия с целью создания условий для проверки и оценки его результатов в судебном разбирательстве, удостовере</w:t>
      </w:r>
      <w:r w:rsidRPr="004D1F8C">
        <w:rPr>
          <w:color w:val="000000"/>
        </w:rPr>
        <w:softHyphen/>
        <w:t>ния факта производства следственного действия, а также содер</w:t>
      </w:r>
      <w:r w:rsidRPr="004D1F8C">
        <w:rPr>
          <w:color w:val="000000"/>
        </w:rPr>
        <w:softHyphen/>
        <w:t>жания, хода и результатов следственного действия (ст. 60 УПК).</w:t>
      </w:r>
      <w:proofErr w:type="gramEnd"/>
    </w:p>
    <w:p w:rsidR="004D1F8C" w:rsidRPr="004D1F8C" w:rsidRDefault="004D1F8C" w:rsidP="004D1F8C">
      <w:pPr>
        <w:pStyle w:val="a8"/>
        <w:spacing w:before="0" w:beforeAutospacing="0" w:after="0" w:afterAutospacing="0"/>
        <w:ind w:firstLine="567"/>
        <w:jc w:val="both"/>
        <w:rPr>
          <w:color w:val="000000"/>
        </w:rPr>
      </w:pPr>
      <w:r w:rsidRPr="004D1F8C">
        <w:rPr>
          <w:color w:val="000000"/>
        </w:rPr>
        <w:t>Понятыми не могут быть: несовершеннолетние, участники уголовного судопроизводства, их близкие родственники и род</w:t>
      </w:r>
      <w:r w:rsidRPr="004D1F8C">
        <w:rPr>
          <w:color w:val="000000"/>
        </w:rPr>
        <w:softHyphen/>
        <w:t>ственники, работники органов исполнительной власти, наделен</w:t>
      </w:r>
      <w:r w:rsidRPr="004D1F8C">
        <w:rPr>
          <w:color w:val="000000"/>
        </w:rPr>
        <w:softHyphen/>
        <w:t>ные в соответствии с федеральным законом полномочиями по осуществлению оперативно-розыскной деятельности и (или) предварительного расследования. В этот перечень не попадают милиционеры, осуществляющие патрульно-постовую службу, сотрудники подразделений по пре</w:t>
      </w:r>
      <w:r w:rsidRPr="004D1F8C">
        <w:rPr>
          <w:color w:val="000000"/>
        </w:rPr>
        <w:softHyphen/>
        <w:t>дупреждению правонарушений несовершеннолетних и др.</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Процессуальный статус понятого пополнился правом приносить жалобы на действия (бездействие) и решения дознавателя, следователя и прокурора, ограничивающие его права, а также обязанностью являться по вызовам дознавателя, следователя, прокурора или в суд.</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В труднодоступной местности, при отсутствии надлежащих средств сообщения, а также в случаях, если производство след</w:t>
      </w:r>
      <w:r w:rsidRPr="004D1F8C">
        <w:rPr>
          <w:color w:val="000000"/>
        </w:rPr>
        <w:softHyphen/>
        <w:t>ственного действия связано с опасностью для жизни и здоровья людей, следственные действия могут проводиться без участия понятых, о чем в протоколе делается соответствующая запись (ст. 170 УПК).</w:t>
      </w:r>
    </w:p>
    <w:p w:rsidR="004D1F8C" w:rsidRPr="004D1F8C" w:rsidRDefault="004D1F8C" w:rsidP="004D1F8C">
      <w:pPr>
        <w:pStyle w:val="a8"/>
        <w:spacing w:before="0" w:beforeAutospacing="0" w:after="0" w:afterAutospacing="0"/>
        <w:ind w:firstLine="567"/>
        <w:jc w:val="both"/>
        <w:rPr>
          <w:color w:val="000000"/>
        </w:rPr>
      </w:pPr>
      <w:r w:rsidRPr="004D1F8C">
        <w:rPr>
          <w:rStyle w:val="aa"/>
          <w:color w:val="000000"/>
        </w:rPr>
        <w:t>Обязанности понятого:</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1) удостоверить факт, содержание и результаты действий, в производстве которых он участвовал;</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2) явиться по вызову дознавателя, следователя или прокурора;</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3) не разглашать без разрешения данных предварительного следствия, если он был об этом заранее предупрежден в поряд</w:t>
      </w:r>
      <w:r w:rsidRPr="004D1F8C">
        <w:rPr>
          <w:color w:val="000000"/>
        </w:rPr>
        <w:softHyphen/>
        <w:t>ке, установленном ст. 161 УПК РФ.</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В случае разглашения данных предварительного расследова</w:t>
      </w:r>
      <w:r w:rsidRPr="004D1F8C">
        <w:rPr>
          <w:color w:val="000000"/>
        </w:rPr>
        <w:softHyphen/>
        <w:t>ния понятой может быть привлечен к уголовной ответственности за совершение преступления, предусмотренного ст. 310 УК</w:t>
      </w:r>
      <w:r w:rsidRPr="004D1F8C">
        <w:rPr>
          <w:rStyle w:val="apple-converted-space"/>
          <w:b/>
          <w:bCs/>
          <w:color w:val="000000"/>
        </w:rPr>
        <w:t> </w:t>
      </w:r>
      <w:r w:rsidRPr="004D1F8C">
        <w:rPr>
          <w:color w:val="000000"/>
        </w:rPr>
        <w:t>РФ.</w:t>
      </w:r>
    </w:p>
    <w:p w:rsidR="004D1F8C" w:rsidRPr="004D1F8C" w:rsidRDefault="004D1F8C" w:rsidP="004D1F8C">
      <w:pPr>
        <w:pStyle w:val="a8"/>
        <w:numPr>
          <w:ilvl w:val="0"/>
          <w:numId w:val="8"/>
        </w:numPr>
        <w:spacing w:before="0" w:beforeAutospacing="0" w:after="0" w:afterAutospacing="0"/>
        <w:ind w:left="0" w:firstLine="567"/>
        <w:jc w:val="both"/>
        <w:rPr>
          <w:color w:val="000000"/>
        </w:rPr>
      </w:pPr>
      <w:r w:rsidRPr="004D1F8C">
        <w:rPr>
          <w:b/>
          <w:bCs/>
          <w:color w:val="000000"/>
        </w:rPr>
        <w:t>Общая характеристика обстоятельств, исключающих участие в производстве по УД.</w:t>
      </w:r>
    </w:p>
    <w:p w:rsidR="004D1F8C" w:rsidRPr="004D1F8C" w:rsidRDefault="004D1F8C" w:rsidP="004D1F8C">
      <w:pPr>
        <w:pStyle w:val="a8"/>
        <w:spacing w:before="0" w:beforeAutospacing="0" w:after="0" w:afterAutospacing="0"/>
        <w:ind w:firstLine="567"/>
        <w:jc w:val="both"/>
        <w:rPr>
          <w:color w:val="000000"/>
        </w:rPr>
      </w:pPr>
      <w:proofErr w:type="gramStart"/>
      <w:r w:rsidRPr="004D1F8C">
        <w:rPr>
          <w:color w:val="000000"/>
        </w:rPr>
        <w:t xml:space="preserve">В целях обеспечения всестороннего, полного, объективного и беспристрастного исследования обстоятельств дела и его правильного разрешения, охраны прав и законных интересов всех участников процесса закон исключает возможность участия в процессе судьи, народных заседателей, присяжных заседателей, прокурора, следователя и лица, </w:t>
      </w:r>
      <w:r w:rsidRPr="004D1F8C">
        <w:rPr>
          <w:color w:val="000000"/>
        </w:rPr>
        <w:lastRenderedPageBreak/>
        <w:t>производящего дознание, если имеются основания, вызывающие сомнения в их беспристрастности, т. е., если они лично, прямо или косвенно заинтересованы в этом деле</w:t>
      </w:r>
      <w:proofErr w:type="gramEnd"/>
      <w:r w:rsidRPr="004D1F8C">
        <w:rPr>
          <w:color w:val="000000"/>
        </w:rPr>
        <w:t xml:space="preserve"> (ст. 59 УПК).</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 xml:space="preserve">Этот обширный критерий, установленный для всех должностных лиц, ведущих процесс, конкретизирован в виде перечня оснований для отвода каждого из них. Наиболее широкий перечень оснований предусмотрен для судьи (ст. 59, 60 УПК). </w:t>
      </w:r>
      <w:proofErr w:type="gramStart"/>
      <w:r w:rsidRPr="004D1F8C">
        <w:rPr>
          <w:color w:val="000000"/>
        </w:rPr>
        <w:t>Судья не может участвовать в рассмотрении дела, если он: является по данному делу потерпевшим, гражданским истцом, гражданским ответчиком, свидетелем: участвовал в данном деле в качестве эксперта, специалиста, переводчика, дознавателя, следователя, прокурора, секретаря судебного заседания, защитника, законного представителя обвиняемого, представителя потерпевшего, гражданского истца или гражданского ответчика: является родственником потерпевшего, гражданского истца, гражданского ответчика или их представителей, родственником обвиняемого или его законного</w:t>
      </w:r>
      <w:proofErr w:type="gramEnd"/>
      <w:r w:rsidRPr="004D1F8C">
        <w:rPr>
          <w:color w:val="000000"/>
        </w:rPr>
        <w:t xml:space="preserve"> представителя, родственником обвинителя, защитника, следователя или дознавателя, или имеются иные обстоятельства, дающие основание считать судью лично, прямо или косвенно заинтересованным в этом деле.</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В состав суда, рассматривающего уголовное дело, не могут входить лица, состоящие в родстве между собой.</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Недопустимость повторного участия судьи в рассмотрении дела определяется тем, что он уже выразил свое убеждение по делу.</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Судья, принимавший участие в рассмотрении уголовного дела в суде первой инстанции, не может участвовать в рассмотрении этого дела в суде кассационной или надзорной инстанции.</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Судья, принимавший участие в рассмотрении уголовного дела в суде первой, кассационной или надзорной инстанции, не может участвовать в рассмотрении этого дела после отмены приговора, определения или постановления, вынесенного с его участием.</w:t>
      </w:r>
    </w:p>
    <w:p w:rsidR="004D1F8C" w:rsidRPr="004D1F8C" w:rsidRDefault="004D1F8C" w:rsidP="004D1F8C">
      <w:pPr>
        <w:pStyle w:val="a8"/>
        <w:spacing w:before="0" w:beforeAutospacing="0" w:after="0" w:afterAutospacing="0"/>
        <w:ind w:firstLine="567"/>
        <w:jc w:val="both"/>
        <w:rPr>
          <w:color w:val="000000"/>
        </w:rPr>
      </w:pPr>
      <w:proofErr w:type="gramStart"/>
      <w:r w:rsidRPr="004D1F8C">
        <w:rPr>
          <w:color w:val="000000"/>
        </w:rPr>
        <w:t>Судья, осуществлявший судебный контроль, дававший разрешение на производство каких-либо действий на досудебных стадиях процесса, не может участвовать в рассмотрении того же дела в суде первой, кассационной или надзорной инстанции, что, однако, не является препятствием для рассмотрения этим судьей в порядке судебного контроля повторной жалобы на избрание меры пресечения или продление срока содержания под стражей.</w:t>
      </w:r>
      <w:proofErr w:type="gramEnd"/>
    </w:p>
    <w:p w:rsidR="004D1F8C" w:rsidRPr="004D1F8C" w:rsidRDefault="004D1F8C" w:rsidP="004D1F8C">
      <w:pPr>
        <w:pStyle w:val="a8"/>
        <w:spacing w:before="0" w:beforeAutospacing="0" w:after="0" w:afterAutospacing="0"/>
        <w:ind w:firstLine="567"/>
        <w:jc w:val="both"/>
        <w:rPr>
          <w:color w:val="000000"/>
        </w:rPr>
      </w:pPr>
      <w:r w:rsidRPr="004D1F8C">
        <w:rPr>
          <w:color w:val="000000"/>
        </w:rPr>
        <w:t>При наличии обстоятельств, указанных в ст. 59 и 60 УПК, судья обязан устранить себя от участия в деле. По тем же основаниям судье может быть заявлен отвод обвинителем, защитником, подсудимым, его законным представителем, а также потерпевшим и его представителем, гражданским истцом, гражданским ответчиком или их представителями.</w:t>
      </w:r>
    </w:p>
    <w:p w:rsidR="004D1F8C" w:rsidRPr="004D1F8C" w:rsidRDefault="004D1F8C" w:rsidP="004D1F8C">
      <w:pPr>
        <w:spacing w:after="0" w:line="240" w:lineRule="auto"/>
        <w:ind w:firstLine="567"/>
        <w:jc w:val="both"/>
        <w:rPr>
          <w:rStyle w:val="FontStyle20"/>
          <w:sz w:val="24"/>
          <w:szCs w:val="24"/>
        </w:rPr>
      </w:pPr>
    </w:p>
    <w:p w:rsidR="001E6EE4" w:rsidRPr="004D1F8C" w:rsidRDefault="001E6EE4" w:rsidP="004D1F8C">
      <w:pPr>
        <w:spacing w:after="0" w:line="240" w:lineRule="auto"/>
        <w:ind w:firstLine="567"/>
        <w:jc w:val="both"/>
        <w:rPr>
          <w:rStyle w:val="FontStyle20"/>
          <w:sz w:val="24"/>
          <w:szCs w:val="24"/>
        </w:rPr>
      </w:pPr>
      <w:r w:rsidRPr="004D1F8C">
        <w:rPr>
          <w:rStyle w:val="FontStyle20"/>
          <w:b/>
          <w:sz w:val="24"/>
          <w:szCs w:val="24"/>
        </w:rPr>
        <w:t>Обстоятельства, исключающие участие в уголовном судопроизводстве.</w:t>
      </w:r>
      <w:r w:rsidRPr="004D1F8C">
        <w:rPr>
          <w:rStyle w:val="FontStyle20"/>
          <w:sz w:val="24"/>
          <w:szCs w:val="24"/>
        </w:rPr>
        <w:t xml:space="preserve"> </w:t>
      </w:r>
    </w:p>
    <w:p w:rsidR="001E6EE4" w:rsidRPr="004D1F8C" w:rsidRDefault="001E6EE4" w:rsidP="004D1F8C">
      <w:pPr>
        <w:spacing w:after="0" w:line="240" w:lineRule="auto"/>
        <w:ind w:firstLine="567"/>
        <w:jc w:val="both"/>
        <w:rPr>
          <w:rStyle w:val="FontStyle20"/>
          <w:sz w:val="24"/>
          <w:szCs w:val="24"/>
        </w:rPr>
      </w:pPr>
      <w:r w:rsidRPr="004D1F8C">
        <w:rPr>
          <w:rStyle w:val="FontStyle20"/>
          <w:sz w:val="24"/>
          <w:szCs w:val="24"/>
        </w:rPr>
        <w:t>Основания и процессуальный порядок отвода судьи. Основания и процессуальный порядок отвода следователя или дознавателя. Основания и процессуальный порядок отвода прокурора. Основания и процессуальный порядок отвода переводчика. Основания и процессуальный порядок отвода эксперта, специалиста. Основания и процессуальный порядок отвода защитника, представителя потерпевшего, гражданского истца или гражданского ответчика.</w:t>
      </w:r>
    </w:p>
    <w:p w:rsidR="004D1F8C" w:rsidRPr="004D1F8C" w:rsidRDefault="004D1F8C" w:rsidP="004D1F8C">
      <w:pPr>
        <w:spacing w:after="0" w:line="240" w:lineRule="auto"/>
        <w:ind w:firstLine="567"/>
        <w:jc w:val="both"/>
        <w:rPr>
          <w:rStyle w:val="FontStyle20"/>
          <w:sz w:val="24"/>
          <w:szCs w:val="24"/>
        </w:rPr>
      </w:pPr>
    </w:p>
    <w:p w:rsidR="004D1F8C" w:rsidRPr="004D1F8C" w:rsidRDefault="004D1F8C" w:rsidP="004D1F8C">
      <w:pPr>
        <w:pStyle w:val="a8"/>
        <w:spacing w:before="0" w:beforeAutospacing="0" w:after="0" w:afterAutospacing="0"/>
        <w:ind w:firstLine="567"/>
        <w:jc w:val="both"/>
        <w:rPr>
          <w:color w:val="000000"/>
        </w:rPr>
      </w:pPr>
      <w:r w:rsidRPr="004D1F8C">
        <w:rPr>
          <w:b/>
          <w:bCs/>
          <w:color w:val="000000"/>
        </w:rPr>
        <w:t>Обстоятельства, исключающие участие в уголовном судопроизводстве</w:t>
      </w:r>
      <w:r w:rsidRPr="004D1F8C">
        <w:rPr>
          <w:rStyle w:val="apple-converted-space"/>
          <w:color w:val="000000"/>
        </w:rPr>
        <w:t> </w:t>
      </w:r>
      <w:r w:rsidRPr="004D1F8C">
        <w:rPr>
          <w:color w:val="000000"/>
        </w:rPr>
        <w:t xml:space="preserve">– это такие внешние факторы, наличие которых делает невозможным осуществление тем или иным участником своих процессуальных функций, в </w:t>
      </w:r>
      <w:proofErr w:type="gramStart"/>
      <w:r w:rsidRPr="004D1F8C">
        <w:rPr>
          <w:color w:val="000000"/>
        </w:rPr>
        <w:t>связи</w:t>
      </w:r>
      <w:proofErr w:type="gramEnd"/>
      <w:r w:rsidRPr="004D1F8C">
        <w:rPr>
          <w:color w:val="000000"/>
        </w:rPr>
        <w:t xml:space="preserve"> с чем он обязан самостоятельно устраниться от участия в производстве по данному уголовному делу, а в противном случае – подлежит отводу.</w:t>
      </w:r>
    </w:p>
    <w:p w:rsidR="004D1F8C" w:rsidRPr="004D1F8C" w:rsidRDefault="004D1F8C" w:rsidP="004D1F8C">
      <w:pPr>
        <w:pStyle w:val="a8"/>
        <w:spacing w:before="0" w:beforeAutospacing="0" w:after="0" w:afterAutospacing="0"/>
        <w:ind w:firstLine="567"/>
        <w:jc w:val="both"/>
        <w:rPr>
          <w:color w:val="000000"/>
        </w:rPr>
      </w:pPr>
      <w:proofErr w:type="gramStart"/>
      <w:r w:rsidRPr="004D1F8C">
        <w:rPr>
          <w:color w:val="000000"/>
        </w:rPr>
        <w:lastRenderedPageBreak/>
        <w:t>Эти обстоятельства могут распространяться лишь на тех субъектов уголовно процессуальной деятельности, которые не обусловлены самими обстоятельствами уголовного дела, которые вполне могут быть заменены другими лицами, которые не имеют в данном деле личной заинтересованности.</w:t>
      </w:r>
      <w:proofErr w:type="gramEnd"/>
      <w:r w:rsidRPr="004D1F8C">
        <w:rPr>
          <w:color w:val="000000"/>
        </w:rPr>
        <w:t xml:space="preserve"> К таковым в первую очередь относятся профессиональные участники уголовного судопроизводства: судья, прокурор, дознаватель, следователь, защитник адвокат, государственный судебный эксперт, секретарь судебного заседания. Помимо этого отводу также могут подлежать переводчик, защитник, не являющийся адвокатом, эксперт или специалист, не работающий в экспертном учреждении, и т. д.</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При этом становится очевидным, что отводу не могут подлежать свидетели, потерпевшие, подозреваемые, обвиняемые, гражданские истцы или ответчики. Эти лица незаменимы в своем процессуальном положении, так как их участие в уголовном деле находится в прямой причинно следственной связи с обстоятельствами преступления. Они либо лично заинтересованы в исходе уголовного дела, либо являются незаменимыми носителями значимой для дела информации.</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Исходя из характера обстоятельств, исключающих участие в уголовном судопроизводстве, их условно можно разделить на две группы:</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 обстоятельства, исключающие объективность участия в уголовном деле;</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 обстоятельства, исключающие беспристрастность участия в уголовном деле.</w:t>
      </w:r>
    </w:p>
    <w:p w:rsidR="004D1F8C" w:rsidRPr="004D1F8C" w:rsidRDefault="004D1F8C" w:rsidP="004D1F8C">
      <w:pPr>
        <w:pStyle w:val="a8"/>
        <w:spacing w:before="0" w:beforeAutospacing="0" w:after="0" w:afterAutospacing="0"/>
        <w:ind w:firstLine="567"/>
        <w:jc w:val="both"/>
        <w:rPr>
          <w:color w:val="000000"/>
        </w:rPr>
      </w:pPr>
      <w:r w:rsidRPr="004D1F8C">
        <w:rPr>
          <w:i/>
          <w:iCs/>
          <w:color w:val="000000"/>
        </w:rPr>
        <w:t>Обстоятельства, исключающие объективность</w:t>
      </w:r>
      <w:r w:rsidRPr="004D1F8C">
        <w:rPr>
          <w:rStyle w:val="apple-converted-space"/>
          <w:i/>
          <w:iCs/>
          <w:color w:val="000000"/>
        </w:rPr>
        <w:t> </w:t>
      </w:r>
      <w:r w:rsidRPr="004D1F8C">
        <w:rPr>
          <w:color w:val="000000"/>
        </w:rPr>
        <w:t>участия в уголовном деле, не связаны с личными интересами тех или иных субъектов уголовно процессуальной деятельности. В первую очередь отсутствие объективности обусловливается тем фактом, что какой либо участник уголовного судопроизводства</w:t>
      </w:r>
      <w:r w:rsidRPr="004D1F8C">
        <w:rPr>
          <w:rStyle w:val="apple-converted-space"/>
          <w:color w:val="000000"/>
        </w:rPr>
        <w:t> </w:t>
      </w:r>
      <w:r w:rsidRPr="004D1F8C">
        <w:rPr>
          <w:i/>
          <w:iCs/>
          <w:color w:val="000000"/>
        </w:rPr>
        <w:t xml:space="preserve">ранее находился </w:t>
      </w:r>
      <w:proofErr w:type="gramStart"/>
      <w:r w:rsidRPr="004D1F8C">
        <w:rPr>
          <w:i/>
          <w:iCs/>
          <w:color w:val="000000"/>
        </w:rPr>
        <w:t>по этому</w:t>
      </w:r>
      <w:proofErr w:type="gramEnd"/>
      <w:r w:rsidRPr="004D1F8C">
        <w:rPr>
          <w:i/>
          <w:iCs/>
          <w:color w:val="000000"/>
        </w:rPr>
        <w:t xml:space="preserve"> же делу в ином процессуальном статусе</w:t>
      </w:r>
      <w:r w:rsidRPr="004D1F8C">
        <w:rPr>
          <w:color w:val="000000"/>
        </w:rPr>
        <w:t xml:space="preserve">, не связанном с его личными интересами. То есть он как бы имел субъективную возможность ознакомиться со всеми </w:t>
      </w:r>
      <w:proofErr w:type="gramStart"/>
      <w:r w:rsidRPr="004D1F8C">
        <w:rPr>
          <w:color w:val="000000"/>
        </w:rPr>
        <w:t>или</w:t>
      </w:r>
      <w:proofErr w:type="gramEnd"/>
      <w:r w:rsidRPr="004D1F8C">
        <w:rPr>
          <w:color w:val="000000"/>
        </w:rPr>
        <w:t xml:space="preserve"> по крайней мере со многими материалами дела с иных, а иногда и с противоположных позиций. В данном случае уже нельзя говорить о какой либо объективности при вынесении им того или иного процессуального решения или при производстве тех или иных процессуальных действий. И, следовательно, такой участник не может быть допущен к осуществлению своих процессуальных функций.</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 xml:space="preserve">Поэтому ни один из субъектов уголовной юрисдикции, ни секретарь судебного заседания не могут участвовать в производстве по уголовному делу, если они ранее участвовали </w:t>
      </w:r>
      <w:proofErr w:type="gramStart"/>
      <w:r w:rsidRPr="004D1F8C">
        <w:rPr>
          <w:color w:val="000000"/>
        </w:rPr>
        <w:t>по этому</w:t>
      </w:r>
      <w:proofErr w:type="gramEnd"/>
      <w:r w:rsidRPr="004D1F8C">
        <w:rPr>
          <w:color w:val="000000"/>
        </w:rPr>
        <w:t xml:space="preserve"> же делу в качестве присяжного заседателя, эксперта, специалиста, переводчика, понятого, секретаря судебного заседания, защитника, представителя или законного представителя. А судья, помимо этого, не может рассматривать дело, если ранее: а) был по нему прокурором, следователем или дознавателем (п. 2 ч. 1 ст. 61 УПК РФ); б) уже участвовал в его рассмотрении в качестве судьи в любой инстанции (ст. 63 УПК РФ).</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 xml:space="preserve">Вместе с тем необходимо отметить, что осуществление судьей своих процессуальных функций, в частности рассмотрения дела по существу, вполне допустимо, если ранее он осуществлял по данному делу судебно контрольные мероприятия, </w:t>
      </w:r>
      <w:proofErr w:type="gramStart"/>
      <w:r w:rsidRPr="004D1F8C">
        <w:rPr>
          <w:color w:val="000000"/>
        </w:rPr>
        <w:t>например</w:t>
      </w:r>
      <w:proofErr w:type="gramEnd"/>
      <w:r w:rsidRPr="004D1F8C">
        <w:rPr>
          <w:color w:val="000000"/>
        </w:rPr>
        <w:t xml:space="preserve"> принимал решение об избрании в отношении обвиняемого меру пресечения в виде заключения под стражу.</w:t>
      </w:r>
    </w:p>
    <w:p w:rsidR="004D1F8C" w:rsidRPr="004D1F8C" w:rsidRDefault="004D1F8C" w:rsidP="004D1F8C">
      <w:pPr>
        <w:pStyle w:val="a8"/>
        <w:spacing w:before="0" w:beforeAutospacing="0" w:after="0" w:afterAutospacing="0"/>
        <w:ind w:firstLine="567"/>
        <w:jc w:val="both"/>
        <w:rPr>
          <w:color w:val="000000"/>
        </w:rPr>
      </w:pPr>
      <w:proofErr w:type="gramStart"/>
      <w:r w:rsidRPr="004D1F8C">
        <w:rPr>
          <w:color w:val="000000"/>
        </w:rPr>
        <w:t>По данному поводу Конституционный Суд в одном из постановлений (от 2 июля 1998 г. № 20 П) указал, что к числу решений, участие в вынесении которых не препятствует судье впоследствии участвовать в рассмотрении уголовного дела по существу, может быть отнесено определение (постановление) об избрании меры пресечения в виде заключения под стражу или о продлении срока ее действия, поскольку фактическую основу для</w:t>
      </w:r>
      <w:proofErr w:type="gramEnd"/>
      <w:r w:rsidRPr="004D1F8C">
        <w:rPr>
          <w:color w:val="000000"/>
        </w:rPr>
        <w:t xml:space="preserve"> такого рода решений составляют материалы, подтверждающие наличие оснований и условий для применения конкретной меры пресечения, но никак не виновность лица в совершении инкриминируемого ему преступления, подлежащая установлению в приговоре суда.</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lastRenderedPageBreak/>
        <w:t>Предыдущее участие в деле прокурора, следователя, дознавателя или секретаря судебного заседания</w:t>
      </w:r>
      <w:r w:rsidRPr="004D1F8C">
        <w:rPr>
          <w:rStyle w:val="apple-converted-space"/>
          <w:color w:val="000000"/>
        </w:rPr>
        <w:t> </w:t>
      </w:r>
      <w:r w:rsidRPr="004D1F8C">
        <w:rPr>
          <w:i/>
          <w:iCs/>
          <w:color w:val="000000"/>
        </w:rPr>
        <w:t>не является</w:t>
      </w:r>
      <w:r w:rsidRPr="004D1F8C">
        <w:rPr>
          <w:rStyle w:val="apple-converted-space"/>
          <w:i/>
          <w:iCs/>
          <w:color w:val="000000"/>
        </w:rPr>
        <w:t> </w:t>
      </w:r>
      <w:r w:rsidRPr="004D1F8C">
        <w:rPr>
          <w:color w:val="000000"/>
        </w:rPr>
        <w:t>препятствием для их повторного исполнения полномочий в этом же качестве (</w:t>
      </w:r>
      <w:proofErr w:type="gramStart"/>
      <w:r w:rsidRPr="004D1F8C">
        <w:rPr>
          <w:color w:val="000000"/>
        </w:rPr>
        <w:t>ч</w:t>
      </w:r>
      <w:proofErr w:type="gramEnd"/>
      <w:r w:rsidRPr="004D1F8C">
        <w:rPr>
          <w:color w:val="000000"/>
        </w:rPr>
        <w:t>. 2 ст. 66, ч. 2 ст. 67, ч. 2 ст. 68 УПК РФ).</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Прежнее нахождение в перечисленных выше процессуальных статусах также служит основанием, исключающим участие в уголовном деле экспертов, специалистов, переводчиков, защитников и представителей. Однако при этом законодатель допускает возможность повторного участия в уголовном деле специалиста (</w:t>
      </w:r>
      <w:proofErr w:type="gramStart"/>
      <w:r w:rsidRPr="004D1F8C">
        <w:rPr>
          <w:color w:val="000000"/>
        </w:rPr>
        <w:t>ч</w:t>
      </w:r>
      <w:proofErr w:type="gramEnd"/>
      <w:r w:rsidRPr="004D1F8C">
        <w:rPr>
          <w:color w:val="000000"/>
        </w:rPr>
        <w:t>. 2 ст. 71 УПК РФ) и переводчика (ч. 3 ст. 69 УПК РФ). А эксперт вообще ранее мог пребывать и в статусе эксперта, и в статусе специалиста (п. 1 ч. 2 ст. 70 УПК РФ). Защитникам и законным представителям разрешается повторное участие в уголовном деле только в том случае, если данные лица не будут защищать (представлять) интересы, противоречащие тем, которые они защищали (представляли) ранее (п. 3 ч. 1 ст. 72 УПК РФ).</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 xml:space="preserve">Существует и еще одно основание, обусловливающее отсутствие объективности в действиях определенных участников процесса </w:t>
      </w:r>
      <w:proofErr w:type="gramStart"/>
      <w:r w:rsidRPr="004D1F8C">
        <w:rPr>
          <w:color w:val="000000"/>
        </w:rPr>
        <w:t>–</w:t>
      </w:r>
      <w:r w:rsidRPr="004D1F8C">
        <w:rPr>
          <w:i/>
          <w:iCs/>
          <w:color w:val="000000"/>
        </w:rPr>
        <w:t>н</w:t>
      </w:r>
      <w:proofErr w:type="gramEnd"/>
      <w:r w:rsidRPr="004D1F8C">
        <w:rPr>
          <w:i/>
          <w:iCs/>
          <w:color w:val="000000"/>
        </w:rPr>
        <w:t>екомпетентность</w:t>
      </w:r>
      <w:r w:rsidRPr="004D1F8C">
        <w:rPr>
          <w:rStyle w:val="apple-converted-space"/>
          <w:i/>
          <w:iCs/>
          <w:color w:val="000000"/>
        </w:rPr>
        <w:t> </w:t>
      </w:r>
      <w:r w:rsidRPr="004D1F8C">
        <w:rPr>
          <w:color w:val="000000"/>
        </w:rPr>
        <w:t>эксперта, специалиста или переводчика (ч. 2 ст. 69, п. 3 ч. 2 ст. 70 УПК РФ). Ведь именно от компетентности и профессионализма этих субъектов во многом зависит как исход уголовного дела в целом, так и судьба отдельных лиц в частности. Поэтому указанное обстоятельство также является основанием, исключающим возможность участия в уголовном судопроизводстве.</w:t>
      </w:r>
    </w:p>
    <w:p w:rsidR="004D1F8C" w:rsidRPr="004D1F8C" w:rsidRDefault="004D1F8C" w:rsidP="004D1F8C">
      <w:pPr>
        <w:pStyle w:val="a8"/>
        <w:spacing w:before="0" w:beforeAutospacing="0" w:after="0" w:afterAutospacing="0"/>
        <w:ind w:firstLine="567"/>
        <w:jc w:val="both"/>
        <w:rPr>
          <w:color w:val="000000"/>
        </w:rPr>
      </w:pPr>
      <w:r w:rsidRPr="004D1F8C">
        <w:rPr>
          <w:i/>
          <w:iCs/>
          <w:color w:val="000000"/>
        </w:rPr>
        <w:t>Обстоятельства, исключающие беспристрастность</w:t>
      </w:r>
      <w:r w:rsidRPr="004D1F8C">
        <w:rPr>
          <w:rStyle w:val="apple-converted-space"/>
          <w:i/>
          <w:iCs/>
          <w:color w:val="000000"/>
        </w:rPr>
        <w:t> </w:t>
      </w:r>
      <w:r w:rsidRPr="004D1F8C">
        <w:rPr>
          <w:color w:val="000000"/>
        </w:rPr>
        <w:t>участия, сопряжены с личной заинтересованностью в исходе уголовного дела определенных субъектов, чей статус не должен и не может быть связан с такой заинтересованностью. При этом становится очевидной невозможность беспристрастного исполнения своих должностных или профессиональных обязанностей тем участником, который пусть даже косвенно заинтересован в определенном результате расследования или судебного разбирательства.</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Так, законодатель полностью исключает право участия в деле любого субъекта уголовной юрисдикции, эксперта, специалиста, переводчика, если:</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 это лицо является по данному уголовному делу потерпевшим, гражданским истцом, гражданским ответчиком или свидетелем (п. 1 ч. 1 ст. 61 УПК РФ);</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 эти лица являются родственниками любого из участников производства по данному уголовному делу (п. 3 ч. 1 ст. 61 УПК РФ);</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 имеются иные обстоятельства, дающие основание полагать, что они лично прямо или косвенно заинтересованы в исходе данного уголовного дела (</w:t>
      </w:r>
      <w:proofErr w:type="gramStart"/>
      <w:r w:rsidRPr="004D1F8C">
        <w:rPr>
          <w:color w:val="000000"/>
        </w:rPr>
        <w:t>ч</w:t>
      </w:r>
      <w:proofErr w:type="gramEnd"/>
      <w:r w:rsidRPr="004D1F8C">
        <w:rPr>
          <w:color w:val="000000"/>
        </w:rPr>
        <w:t>. 2 ст. 61 УПК РФ).</w:t>
      </w:r>
    </w:p>
    <w:p w:rsidR="004D1F8C" w:rsidRPr="004D1F8C" w:rsidRDefault="004D1F8C" w:rsidP="004D1F8C">
      <w:pPr>
        <w:pStyle w:val="a8"/>
        <w:spacing w:before="0" w:beforeAutospacing="0" w:after="0" w:afterAutospacing="0"/>
        <w:ind w:firstLine="567"/>
        <w:jc w:val="both"/>
        <w:rPr>
          <w:color w:val="000000"/>
        </w:rPr>
      </w:pPr>
      <w:r w:rsidRPr="004D1F8C">
        <w:rPr>
          <w:color w:val="000000"/>
        </w:rPr>
        <w:t>Эксперт и специалист, помимо этого, не могут принимать участие в производстве по уголовному делу, если они находятся в служебной или иной зависимости от сторон или их представителей (п. 2 ч. 2 ст. 70 УПК РФ).</w:t>
      </w:r>
    </w:p>
    <w:p w:rsidR="004D1F8C" w:rsidRPr="004D1F8C" w:rsidRDefault="004D1F8C" w:rsidP="004D1F8C">
      <w:pPr>
        <w:pStyle w:val="a8"/>
        <w:spacing w:before="0" w:beforeAutospacing="0" w:after="0" w:afterAutospacing="0"/>
        <w:ind w:firstLine="567"/>
        <w:jc w:val="both"/>
        <w:rPr>
          <w:rStyle w:val="FontStyle20"/>
          <w:sz w:val="24"/>
        </w:rPr>
      </w:pPr>
      <w:r w:rsidRPr="004D1F8C">
        <w:rPr>
          <w:color w:val="000000"/>
        </w:rPr>
        <w:t>В свою очередь, защитники и представители не вправе осуществлять свои функции, если они являются родственниками субъектов уголовной юрисдикции или секретаря судебного заседания, а также лиц, чьи интересы противоречат интересам их подзащитных или представляемых ими участников (п. 2 ч. 1 ст. 72 УПК РФ).</w:t>
      </w:r>
    </w:p>
    <w:sectPr w:rsidR="004D1F8C" w:rsidRPr="004D1F8C" w:rsidSect="00B94C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46E3"/>
    <w:multiLevelType w:val="multilevel"/>
    <w:tmpl w:val="63EEF7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150ADA"/>
    <w:multiLevelType w:val="multilevel"/>
    <w:tmpl w:val="E402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AB30E4"/>
    <w:multiLevelType w:val="multilevel"/>
    <w:tmpl w:val="C928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E65FAE"/>
    <w:multiLevelType w:val="multilevel"/>
    <w:tmpl w:val="A0F66A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13679C"/>
    <w:multiLevelType w:val="multilevel"/>
    <w:tmpl w:val="4A4A6AA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C8258D"/>
    <w:multiLevelType w:val="multilevel"/>
    <w:tmpl w:val="A32AF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6263163"/>
    <w:multiLevelType w:val="hybridMultilevel"/>
    <w:tmpl w:val="4A3A2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A65E0E"/>
    <w:multiLevelType w:val="hybridMultilevel"/>
    <w:tmpl w:val="D59C6966"/>
    <w:lvl w:ilvl="0" w:tplc="CCF67C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0"/>
  </w:num>
  <w:num w:numId="5">
    <w:abstractNumId w:val="5"/>
  </w:num>
  <w:num w:numId="6">
    <w:abstractNumId w:val="1"/>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A90FD7"/>
    <w:rsid w:val="00017E47"/>
    <w:rsid w:val="00017F7F"/>
    <w:rsid w:val="00020B48"/>
    <w:rsid w:val="000247B2"/>
    <w:rsid w:val="00034F04"/>
    <w:rsid w:val="000360E2"/>
    <w:rsid w:val="0004426C"/>
    <w:rsid w:val="00044B29"/>
    <w:rsid w:val="00073B2B"/>
    <w:rsid w:val="0007508C"/>
    <w:rsid w:val="00084327"/>
    <w:rsid w:val="000A173F"/>
    <w:rsid w:val="000B07CB"/>
    <w:rsid w:val="000B263A"/>
    <w:rsid w:val="000B4FD9"/>
    <w:rsid w:val="000C3CA9"/>
    <w:rsid w:val="000D5CA2"/>
    <w:rsid w:val="000D6B04"/>
    <w:rsid w:val="000E548E"/>
    <w:rsid w:val="00117782"/>
    <w:rsid w:val="001233B9"/>
    <w:rsid w:val="001250C0"/>
    <w:rsid w:val="001309AA"/>
    <w:rsid w:val="0014005C"/>
    <w:rsid w:val="001418D4"/>
    <w:rsid w:val="00150270"/>
    <w:rsid w:val="00156EC1"/>
    <w:rsid w:val="00172E05"/>
    <w:rsid w:val="00195769"/>
    <w:rsid w:val="001A4474"/>
    <w:rsid w:val="001A5936"/>
    <w:rsid w:val="001B18F0"/>
    <w:rsid w:val="001C409C"/>
    <w:rsid w:val="001D4787"/>
    <w:rsid w:val="001E6EE4"/>
    <w:rsid w:val="001F0AF9"/>
    <w:rsid w:val="002245D3"/>
    <w:rsid w:val="00226775"/>
    <w:rsid w:val="002603A3"/>
    <w:rsid w:val="00271671"/>
    <w:rsid w:val="00276191"/>
    <w:rsid w:val="00277684"/>
    <w:rsid w:val="002804B1"/>
    <w:rsid w:val="00286D61"/>
    <w:rsid w:val="002B0291"/>
    <w:rsid w:val="002E3B9D"/>
    <w:rsid w:val="002E7F91"/>
    <w:rsid w:val="003012C3"/>
    <w:rsid w:val="003028B9"/>
    <w:rsid w:val="0031273D"/>
    <w:rsid w:val="00340E31"/>
    <w:rsid w:val="0034381E"/>
    <w:rsid w:val="00346B69"/>
    <w:rsid w:val="00350B89"/>
    <w:rsid w:val="00373674"/>
    <w:rsid w:val="00375F21"/>
    <w:rsid w:val="0038207F"/>
    <w:rsid w:val="00384613"/>
    <w:rsid w:val="00391C2C"/>
    <w:rsid w:val="003A3129"/>
    <w:rsid w:val="003A57C2"/>
    <w:rsid w:val="003B4510"/>
    <w:rsid w:val="003B5135"/>
    <w:rsid w:val="003D1796"/>
    <w:rsid w:val="003D6BE6"/>
    <w:rsid w:val="003F5225"/>
    <w:rsid w:val="00430E92"/>
    <w:rsid w:val="004604FC"/>
    <w:rsid w:val="00460FE7"/>
    <w:rsid w:val="00474327"/>
    <w:rsid w:val="00484BB9"/>
    <w:rsid w:val="004969DD"/>
    <w:rsid w:val="004A6C66"/>
    <w:rsid w:val="004B3B3A"/>
    <w:rsid w:val="004C0413"/>
    <w:rsid w:val="004D1F8C"/>
    <w:rsid w:val="004D37F2"/>
    <w:rsid w:val="004F2C90"/>
    <w:rsid w:val="005172CD"/>
    <w:rsid w:val="0053567A"/>
    <w:rsid w:val="0054275F"/>
    <w:rsid w:val="0056516B"/>
    <w:rsid w:val="00565737"/>
    <w:rsid w:val="00572BBA"/>
    <w:rsid w:val="005826D4"/>
    <w:rsid w:val="00587050"/>
    <w:rsid w:val="005B1392"/>
    <w:rsid w:val="005C3A9B"/>
    <w:rsid w:val="005C4FD3"/>
    <w:rsid w:val="005E5286"/>
    <w:rsid w:val="005E5AA7"/>
    <w:rsid w:val="005F604D"/>
    <w:rsid w:val="00600921"/>
    <w:rsid w:val="00622627"/>
    <w:rsid w:val="0063204E"/>
    <w:rsid w:val="00665F48"/>
    <w:rsid w:val="00666CD7"/>
    <w:rsid w:val="0067398F"/>
    <w:rsid w:val="006743C1"/>
    <w:rsid w:val="0067629C"/>
    <w:rsid w:val="00683F1E"/>
    <w:rsid w:val="00685B39"/>
    <w:rsid w:val="0069523F"/>
    <w:rsid w:val="006A3634"/>
    <w:rsid w:val="006A4741"/>
    <w:rsid w:val="006A4837"/>
    <w:rsid w:val="006C74CE"/>
    <w:rsid w:val="006C7822"/>
    <w:rsid w:val="006D0203"/>
    <w:rsid w:val="006D6A06"/>
    <w:rsid w:val="006E7987"/>
    <w:rsid w:val="007018F6"/>
    <w:rsid w:val="0070651B"/>
    <w:rsid w:val="00706D22"/>
    <w:rsid w:val="007432F6"/>
    <w:rsid w:val="00755C51"/>
    <w:rsid w:val="00774DC9"/>
    <w:rsid w:val="0078008A"/>
    <w:rsid w:val="00780409"/>
    <w:rsid w:val="00792D65"/>
    <w:rsid w:val="007972AB"/>
    <w:rsid w:val="007A3A03"/>
    <w:rsid w:val="007A738C"/>
    <w:rsid w:val="007C36CD"/>
    <w:rsid w:val="007C4C17"/>
    <w:rsid w:val="007E7F8C"/>
    <w:rsid w:val="007F0AF7"/>
    <w:rsid w:val="007F7C14"/>
    <w:rsid w:val="007F7DDF"/>
    <w:rsid w:val="008115A4"/>
    <w:rsid w:val="00815559"/>
    <w:rsid w:val="0082089B"/>
    <w:rsid w:val="00820F12"/>
    <w:rsid w:val="0084328D"/>
    <w:rsid w:val="00852784"/>
    <w:rsid w:val="00867810"/>
    <w:rsid w:val="00890140"/>
    <w:rsid w:val="008927BE"/>
    <w:rsid w:val="008967DD"/>
    <w:rsid w:val="008A1942"/>
    <w:rsid w:val="008D049F"/>
    <w:rsid w:val="008E721A"/>
    <w:rsid w:val="009040AC"/>
    <w:rsid w:val="00911CBC"/>
    <w:rsid w:val="009131D6"/>
    <w:rsid w:val="00914E1E"/>
    <w:rsid w:val="00916E0B"/>
    <w:rsid w:val="00940F88"/>
    <w:rsid w:val="00950E92"/>
    <w:rsid w:val="00962E7A"/>
    <w:rsid w:val="0097259B"/>
    <w:rsid w:val="009C2D32"/>
    <w:rsid w:val="009E75AD"/>
    <w:rsid w:val="009F3C48"/>
    <w:rsid w:val="00A14657"/>
    <w:rsid w:val="00A148B3"/>
    <w:rsid w:val="00A3294A"/>
    <w:rsid w:val="00A37DA8"/>
    <w:rsid w:val="00A40B13"/>
    <w:rsid w:val="00A50A00"/>
    <w:rsid w:val="00A51FF9"/>
    <w:rsid w:val="00A55948"/>
    <w:rsid w:val="00A90DC1"/>
    <w:rsid w:val="00A90FD7"/>
    <w:rsid w:val="00A91372"/>
    <w:rsid w:val="00AA4A22"/>
    <w:rsid w:val="00AB3128"/>
    <w:rsid w:val="00AB72F9"/>
    <w:rsid w:val="00AC3C0F"/>
    <w:rsid w:val="00AC68DA"/>
    <w:rsid w:val="00AC7101"/>
    <w:rsid w:val="00AD0423"/>
    <w:rsid w:val="00AD120A"/>
    <w:rsid w:val="00AD2697"/>
    <w:rsid w:val="00AE0BFB"/>
    <w:rsid w:val="00AF01DD"/>
    <w:rsid w:val="00AF4786"/>
    <w:rsid w:val="00B056D0"/>
    <w:rsid w:val="00B10B73"/>
    <w:rsid w:val="00B2319A"/>
    <w:rsid w:val="00B24752"/>
    <w:rsid w:val="00B94C60"/>
    <w:rsid w:val="00BA6DDD"/>
    <w:rsid w:val="00BB7362"/>
    <w:rsid w:val="00BC0096"/>
    <w:rsid w:val="00BD46D6"/>
    <w:rsid w:val="00BD476C"/>
    <w:rsid w:val="00BD739B"/>
    <w:rsid w:val="00C02B5A"/>
    <w:rsid w:val="00C06C6F"/>
    <w:rsid w:val="00C072F8"/>
    <w:rsid w:val="00C26132"/>
    <w:rsid w:val="00C33A7B"/>
    <w:rsid w:val="00C35640"/>
    <w:rsid w:val="00C363A7"/>
    <w:rsid w:val="00C36EA6"/>
    <w:rsid w:val="00C37A31"/>
    <w:rsid w:val="00C44BFA"/>
    <w:rsid w:val="00C45728"/>
    <w:rsid w:val="00C47C25"/>
    <w:rsid w:val="00C57E16"/>
    <w:rsid w:val="00C6027E"/>
    <w:rsid w:val="00C6278B"/>
    <w:rsid w:val="00C80351"/>
    <w:rsid w:val="00C83BE2"/>
    <w:rsid w:val="00C87AF2"/>
    <w:rsid w:val="00C95ECB"/>
    <w:rsid w:val="00CA762C"/>
    <w:rsid w:val="00CA7E61"/>
    <w:rsid w:val="00CD0E2D"/>
    <w:rsid w:val="00CD1802"/>
    <w:rsid w:val="00CD1AE4"/>
    <w:rsid w:val="00CD23EE"/>
    <w:rsid w:val="00CD6537"/>
    <w:rsid w:val="00CD7D39"/>
    <w:rsid w:val="00CE2BC8"/>
    <w:rsid w:val="00D01C5A"/>
    <w:rsid w:val="00D15D2C"/>
    <w:rsid w:val="00D44AC8"/>
    <w:rsid w:val="00D50881"/>
    <w:rsid w:val="00D63A78"/>
    <w:rsid w:val="00D710C8"/>
    <w:rsid w:val="00D845A6"/>
    <w:rsid w:val="00D84795"/>
    <w:rsid w:val="00D92AD1"/>
    <w:rsid w:val="00D92D99"/>
    <w:rsid w:val="00D97A30"/>
    <w:rsid w:val="00DA777E"/>
    <w:rsid w:val="00DC01D2"/>
    <w:rsid w:val="00DC6B26"/>
    <w:rsid w:val="00DE04FB"/>
    <w:rsid w:val="00DE2119"/>
    <w:rsid w:val="00E12A22"/>
    <w:rsid w:val="00E21C2C"/>
    <w:rsid w:val="00E25BA4"/>
    <w:rsid w:val="00E31E21"/>
    <w:rsid w:val="00E63ADE"/>
    <w:rsid w:val="00E7745A"/>
    <w:rsid w:val="00E91730"/>
    <w:rsid w:val="00EB2AC2"/>
    <w:rsid w:val="00EC673C"/>
    <w:rsid w:val="00ED0064"/>
    <w:rsid w:val="00ED0C7E"/>
    <w:rsid w:val="00EE26BF"/>
    <w:rsid w:val="00EE582F"/>
    <w:rsid w:val="00F0111A"/>
    <w:rsid w:val="00F071EA"/>
    <w:rsid w:val="00F11ECD"/>
    <w:rsid w:val="00F12AC0"/>
    <w:rsid w:val="00F12DD8"/>
    <w:rsid w:val="00F205E3"/>
    <w:rsid w:val="00F245AC"/>
    <w:rsid w:val="00F3423A"/>
    <w:rsid w:val="00F61466"/>
    <w:rsid w:val="00F6304C"/>
    <w:rsid w:val="00F63FB6"/>
    <w:rsid w:val="00F93A72"/>
    <w:rsid w:val="00FA1B6E"/>
    <w:rsid w:val="00FB5A6B"/>
    <w:rsid w:val="00FD25DE"/>
    <w:rsid w:val="00FE59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C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90FD7"/>
    <w:pPr>
      <w:ind w:left="720"/>
      <w:contextualSpacing/>
    </w:pPr>
  </w:style>
  <w:style w:type="paragraph" w:styleId="a4">
    <w:name w:val="Balloon Text"/>
    <w:basedOn w:val="a"/>
    <w:link w:val="a5"/>
    <w:uiPriority w:val="99"/>
    <w:semiHidden/>
    <w:unhideWhenUsed/>
    <w:rsid w:val="00F342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3423A"/>
    <w:rPr>
      <w:rFonts w:ascii="Tahoma" w:hAnsi="Tahoma" w:cs="Tahoma"/>
      <w:sz w:val="16"/>
      <w:szCs w:val="16"/>
    </w:rPr>
  </w:style>
  <w:style w:type="character" w:customStyle="1" w:styleId="2">
    <w:name w:val="Основной текст (2)_"/>
    <w:link w:val="21"/>
    <w:uiPriority w:val="99"/>
    <w:locked/>
    <w:rsid w:val="001E6EE4"/>
    <w:rPr>
      <w:rFonts w:ascii="Times New Roman" w:hAnsi="Times New Roman"/>
      <w:shd w:val="clear" w:color="auto" w:fill="FFFFFF"/>
    </w:rPr>
  </w:style>
  <w:style w:type="paragraph" w:customStyle="1" w:styleId="21">
    <w:name w:val="Основной текст (2)1"/>
    <w:basedOn w:val="a"/>
    <w:link w:val="2"/>
    <w:uiPriority w:val="99"/>
    <w:rsid w:val="001E6EE4"/>
    <w:pPr>
      <w:widowControl w:val="0"/>
      <w:shd w:val="clear" w:color="auto" w:fill="FFFFFF"/>
      <w:spacing w:after="0" w:line="274" w:lineRule="exact"/>
      <w:jc w:val="both"/>
    </w:pPr>
    <w:rPr>
      <w:rFonts w:ascii="Times New Roman" w:hAnsi="Times New Roman"/>
    </w:rPr>
  </w:style>
  <w:style w:type="character" w:customStyle="1" w:styleId="20">
    <w:name w:val="Основной текст (2)"/>
    <w:uiPriority w:val="99"/>
    <w:rsid w:val="001E6EE4"/>
    <w:rPr>
      <w:rFonts w:ascii="Times New Roman" w:hAnsi="Times New Roman" w:cs="Times New Roman" w:hint="default"/>
      <w:strike w:val="0"/>
      <w:dstrike w:val="0"/>
      <w:color w:val="000000"/>
      <w:spacing w:val="0"/>
      <w:w w:val="100"/>
      <w:position w:val="0"/>
      <w:sz w:val="22"/>
      <w:u w:val="none"/>
      <w:effect w:val="none"/>
      <w:lang w:val="ru-RU" w:eastAsia="ru-RU"/>
    </w:rPr>
  </w:style>
  <w:style w:type="character" w:customStyle="1" w:styleId="FontStyle20">
    <w:name w:val="Font Style20"/>
    <w:uiPriority w:val="99"/>
    <w:rsid w:val="001E6EE4"/>
    <w:rPr>
      <w:rFonts w:ascii="Times New Roman" w:hAnsi="Times New Roman" w:cs="Times New Roman" w:hint="default"/>
      <w:sz w:val="16"/>
    </w:rPr>
  </w:style>
  <w:style w:type="character" w:customStyle="1" w:styleId="a6">
    <w:name w:val="Без интервала Знак"/>
    <w:link w:val="a7"/>
    <w:uiPriority w:val="99"/>
    <w:locked/>
    <w:rsid w:val="001E6EE4"/>
  </w:style>
  <w:style w:type="paragraph" w:styleId="a7">
    <w:name w:val="No Spacing"/>
    <w:link w:val="a6"/>
    <w:uiPriority w:val="99"/>
    <w:qFormat/>
    <w:rsid w:val="001E6EE4"/>
    <w:pPr>
      <w:spacing w:after="0" w:line="240" w:lineRule="auto"/>
    </w:pPr>
  </w:style>
  <w:style w:type="paragraph" w:styleId="a8">
    <w:name w:val="Normal (Web)"/>
    <w:basedOn w:val="a"/>
    <w:uiPriority w:val="99"/>
    <w:unhideWhenUsed/>
    <w:rsid w:val="001250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250C0"/>
  </w:style>
  <w:style w:type="character" w:styleId="a9">
    <w:name w:val="Emphasis"/>
    <w:basedOn w:val="a0"/>
    <w:uiPriority w:val="20"/>
    <w:qFormat/>
    <w:rsid w:val="001250C0"/>
    <w:rPr>
      <w:i/>
      <w:iCs/>
    </w:rPr>
  </w:style>
  <w:style w:type="character" w:styleId="aa">
    <w:name w:val="Strong"/>
    <w:basedOn w:val="a0"/>
    <w:uiPriority w:val="22"/>
    <w:qFormat/>
    <w:rsid w:val="004D1F8C"/>
    <w:rPr>
      <w:b/>
      <w:bCs/>
    </w:rPr>
  </w:style>
  <w:style w:type="character" w:styleId="ab">
    <w:name w:val="Hyperlink"/>
    <w:basedOn w:val="a0"/>
    <w:uiPriority w:val="99"/>
    <w:semiHidden/>
    <w:unhideWhenUsed/>
    <w:rsid w:val="004D1F8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275923">
      <w:bodyDiv w:val="1"/>
      <w:marLeft w:val="0"/>
      <w:marRight w:val="0"/>
      <w:marTop w:val="0"/>
      <w:marBottom w:val="0"/>
      <w:divBdr>
        <w:top w:val="none" w:sz="0" w:space="0" w:color="auto"/>
        <w:left w:val="none" w:sz="0" w:space="0" w:color="auto"/>
        <w:bottom w:val="none" w:sz="0" w:space="0" w:color="auto"/>
        <w:right w:val="none" w:sz="0" w:space="0" w:color="auto"/>
      </w:divBdr>
    </w:div>
    <w:div w:id="328366810">
      <w:bodyDiv w:val="1"/>
      <w:marLeft w:val="0"/>
      <w:marRight w:val="0"/>
      <w:marTop w:val="0"/>
      <w:marBottom w:val="0"/>
      <w:divBdr>
        <w:top w:val="none" w:sz="0" w:space="0" w:color="auto"/>
        <w:left w:val="none" w:sz="0" w:space="0" w:color="auto"/>
        <w:bottom w:val="none" w:sz="0" w:space="0" w:color="auto"/>
        <w:right w:val="none" w:sz="0" w:space="0" w:color="auto"/>
      </w:divBdr>
    </w:div>
    <w:div w:id="402458025">
      <w:bodyDiv w:val="1"/>
      <w:marLeft w:val="0"/>
      <w:marRight w:val="0"/>
      <w:marTop w:val="0"/>
      <w:marBottom w:val="0"/>
      <w:divBdr>
        <w:top w:val="none" w:sz="0" w:space="0" w:color="auto"/>
        <w:left w:val="none" w:sz="0" w:space="0" w:color="auto"/>
        <w:bottom w:val="none" w:sz="0" w:space="0" w:color="auto"/>
        <w:right w:val="none" w:sz="0" w:space="0" w:color="auto"/>
      </w:divBdr>
    </w:div>
    <w:div w:id="551114836">
      <w:bodyDiv w:val="1"/>
      <w:marLeft w:val="0"/>
      <w:marRight w:val="0"/>
      <w:marTop w:val="0"/>
      <w:marBottom w:val="0"/>
      <w:divBdr>
        <w:top w:val="none" w:sz="0" w:space="0" w:color="auto"/>
        <w:left w:val="none" w:sz="0" w:space="0" w:color="auto"/>
        <w:bottom w:val="none" w:sz="0" w:space="0" w:color="auto"/>
        <w:right w:val="none" w:sz="0" w:space="0" w:color="auto"/>
      </w:divBdr>
    </w:div>
    <w:div w:id="601499116">
      <w:bodyDiv w:val="1"/>
      <w:marLeft w:val="0"/>
      <w:marRight w:val="0"/>
      <w:marTop w:val="0"/>
      <w:marBottom w:val="0"/>
      <w:divBdr>
        <w:top w:val="none" w:sz="0" w:space="0" w:color="auto"/>
        <w:left w:val="none" w:sz="0" w:space="0" w:color="auto"/>
        <w:bottom w:val="none" w:sz="0" w:space="0" w:color="auto"/>
        <w:right w:val="none" w:sz="0" w:space="0" w:color="auto"/>
      </w:divBdr>
    </w:div>
    <w:div w:id="659890970">
      <w:bodyDiv w:val="1"/>
      <w:marLeft w:val="0"/>
      <w:marRight w:val="0"/>
      <w:marTop w:val="0"/>
      <w:marBottom w:val="0"/>
      <w:divBdr>
        <w:top w:val="none" w:sz="0" w:space="0" w:color="auto"/>
        <w:left w:val="none" w:sz="0" w:space="0" w:color="auto"/>
        <w:bottom w:val="none" w:sz="0" w:space="0" w:color="auto"/>
        <w:right w:val="none" w:sz="0" w:space="0" w:color="auto"/>
      </w:divBdr>
      <w:divsChild>
        <w:div w:id="63375416">
          <w:marLeft w:val="107"/>
          <w:marRight w:val="107"/>
          <w:marTop w:val="107"/>
          <w:marBottom w:val="107"/>
          <w:divBdr>
            <w:top w:val="none" w:sz="0" w:space="0" w:color="auto"/>
            <w:left w:val="none" w:sz="0" w:space="0" w:color="auto"/>
            <w:bottom w:val="none" w:sz="0" w:space="0" w:color="auto"/>
            <w:right w:val="none" w:sz="0" w:space="0" w:color="auto"/>
          </w:divBdr>
        </w:div>
        <w:div w:id="325981134">
          <w:marLeft w:val="0"/>
          <w:marRight w:val="0"/>
          <w:marTop w:val="0"/>
          <w:marBottom w:val="0"/>
          <w:divBdr>
            <w:top w:val="none" w:sz="0" w:space="0" w:color="auto"/>
            <w:left w:val="none" w:sz="0" w:space="0" w:color="auto"/>
            <w:bottom w:val="none" w:sz="0" w:space="0" w:color="auto"/>
            <w:right w:val="none" w:sz="0" w:space="0" w:color="auto"/>
          </w:divBdr>
          <w:divsChild>
            <w:div w:id="1579288298">
              <w:marLeft w:val="32"/>
              <w:marRight w:val="32"/>
              <w:marTop w:val="32"/>
              <w:marBottom w:val="32"/>
              <w:divBdr>
                <w:top w:val="single" w:sz="2" w:space="1" w:color="CCCCCC"/>
                <w:left w:val="single" w:sz="2" w:space="13" w:color="CCCCCC"/>
                <w:bottom w:val="single" w:sz="2" w:space="1" w:color="CCCCCC"/>
                <w:right w:val="single" w:sz="2" w:space="5" w:color="CCCCCC"/>
              </w:divBdr>
              <w:divsChild>
                <w:div w:id="750007218">
                  <w:marLeft w:val="0"/>
                  <w:marRight w:val="0"/>
                  <w:marTop w:val="0"/>
                  <w:marBottom w:val="0"/>
                  <w:divBdr>
                    <w:top w:val="none" w:sz="0" w:space="0" w:color="auto"/>
                    <w:left w:val="none" w:sz="0" w:space="0" w:color="auto"/>
                    <w:bottom w:val="none" w:sz="0" w:space="0" w:color="auto"/>
                    <w:right w:val="none" w:sz="0" w:space="0" w:color="auto"/>
                  </w:divBdr>
                </w:div>
              </w:divsChild>
            </w:div>
            <w:div w:id="404030668">
              <w:marLeft w:val="0"/>
              <w:marRight w:val="0"/>
              <w:marTop w:val="0"/>
              <w:marBottom w:val="0"/>
              <w:divBdr>
                <w:top w:val="none" w:sz="0" w:space="0" w:color="auto"/>
                <w:left w:val="none" w:sz="0" w:space="0" w:color="auto"/>
                <w:bottom w:val="none" w:sz="0" w:space="0" w:color="auto"/>
                <w:right w:val="none" w:sz="0" w:space="0" w:color="auto"/>
              </w:divBdr>
              <w:divsChild>
                <w:div w:id="1803496428">
                  <w:marLeft w:val="0"/>
                  <w:marRight w:val="0"/>
                  <w:marTop w:val="0"/>
                  <w:marBottom w:val="0"/>
                  <w:divBdr>
                    <w:top w:val="single" w:sz="4" w:space="5" w:color="CCCCCC"/>
                    <w:left w:val="single" w:sz="4" w:space="5" w:color="CCCCCC"/>
                    <w:bottom w:val="single" w:sz="4" w:space="5" w:color="CCCCCC"/>
                    <w:right w:val="single" w:sz="4" w:space="5" w:color="CCCCCC"/>
                  </w:divBdr>
                </w:div>
              </w:divsChild>
            </w:div>
          </w:divsChild>
        </w:div>
      </w:divsChild>
    </w:div>
    <w:div w:id="922179827">
      <w:bodyDiv w:val="1"/>
      <w:marLeft w:val="0"/>
      <w:marRight w:val="0"/>
      <w:marTop w:val="0"/>
      <w:marBottom w:val="0"/>
      <w:divBdr>
        <w:top w:val="none" w:sz="0" w:space="0" w:color="auto"/>
        <w:left w:val="none" w:sz="0" w:space="0" w:color="auto"/>
        <w:bottom w:val="none" w:sz="0" w:space="0" w:color="auto"/>
        <w:right w:val="none" w:sz="0" w:space="0" w:color="auto"/>
      </w:divBdr>
    </w:div>
    <w:div w:id="1047535668">
      <w:bodyDiv w:val="1"/>
      <w:marLeft w:val="0"/>
      <w:marRight w:val="0"/>
      <w:marTop w:val="0"/>
      <w:marBottom w:val="0"/>
      <w:divBdr>
        <w:top w:val="none" w:sz="0" w:space="0" w:color="auto"/>
        <w:left w:val="none" w:sz="0" w:space="0" w:color="auto"/>
        <w:bottom w:val="none" w:sz="0" w:space="0" w:color="auto"/>
        <w:right w:val="none" w:sz="0" w:space="0" w:color="auto"/>
      </w:divBdr>
    </w:div>
    <w:div w:id="1073435104">
      <w:bodyDiv w:val="1"/>
      <w:marLeft w:val="0"/>
      <w:marRight w:val="0"/>
      <w:marTop w:val="0"/>
      <w:marBottom w:val="0"/>
      <w:divBdr>
        <w:top w:val="none" w:sz="0" w:space="0" w:color="auto"/>
        <w:left w:val="none" w:sz="0" w:space="0" w:color="auto"/>
        <w:bottom w:val="none" w:sz="0" w:space="0" w:color="auto"/>
        <w:right w:val="none" w:sz="0" w:space="0" w:color="auto"/>
      </w:divBdr>
    </w:div>
    <w:div w:id="1139686574">
      <w:bodyDiv w:val="1"/>
      <w:marLeft w:val="0"/>
      <w:marRight w:val="0"/>
      <w:marTop w:val="0"/>
      <w:marBottom w:val="0"/>
      <w:divBdr>
        <w:top w:val="none" w:sz="0" w:space="0" w:color="auto"/>
        <w:left w:val="none" w:sz="0" w:space="0" w:color="auto"/>
        <w:bottom w:val="none" w:sz="0" w:space="0" w:color="auto"/>
        <w:right w:val="none" w:sz="0" w:space="0" w:color="auto"/>
      </w:divBdr>
    </w:div>
    <w:div w:id="1466462957">
      <w:bodyDiv w:val="1"/>
      <w:marLeft w:val="0"/>
      <w:marRight w:val="0"/>
      <w:marTop w:val="0"/>
      <w:marBottom w:val="0"/>
      <w:divBdr>
        <w:top w:val="none" w:sz="0" w:space="0" w:color="auto"/>
        <w:left w:val="none" w:sz="0" w:space="0" w:color="auto"/>
        <w:bottom w:val="none" w:sz="0" w:space="0" w:color="auto"/>
        <w:right w:val="none" w:sz="0" w:space="0" w:color="auto"/>
      </w:divBdr>
    </w:div>
    <w:div w:id="1485514693">
      <w:bodyDiv w:val="1"/>
      <w:marLeft w:val="0"/>
      <w:marRight w:val="0"/>
      <w:marTop w:val="0"/>
      <w:marBottom w:val="0"/>
      <w:divBdr>
        <w:top w:val="none" w:sz="0" w:space="0" w:color="auto"/>
        <w:left w:val="none" w:sz="0" w:space="0" w:color="auto"/>
        <w:bottom w:val="none" w:sz="0" w:space="0" w:color="auto"/>
        <w:right w:val="none" w:sz="0" w:space="0" w:color="auto"/>
      </w:divBdr>
    </w:div>
    <w:div w:id="1517840032">
      <w:bodyDiv w:val="1"/>
      <w:marLeft w:val="0"/>
      <w:marRight w:val="0"/>
      <w:marTop w:val="0"/>
      <w:marBottom w:val="0"/>
      <w:divBdr>
        <w:top w:val="none" w:sz="0" w:space="0" w:color="auto"/>
        <w:left w:val="none" w:sz="0" w:space="0" w:color="auto"/>
        <w:bottom w:val="none" w:sz="0" w:space="0" w:color="auto"/>
        <w:right w:val="none" w:sz="0" w:space="0" w:color="auto"/>
      </w:divBdr>
    </w:div>
    <w:div w:id="1765877675">
      <w:bodyDiv w:val="1"/>
      <w:marLeft w:val="0"/>
      <w:marRight w:val="0"/>
      <w:marTop w:val="0"/>
      <w:marBottom w:val="0"/>
      <w:divBdr>
        <w:top w:val="none" w:sz="0" w:space="0" w:color="auto"/>
        <w:left w:val="none" w:sz="0" w:space="0" w:color="auto"/>
        <w:bottom w:val="none" w:sz="0" w:space="0" w:color="auto"/>
        <w:right w:val="none" w:sz="0" w:space="0" w:color="auto"/>
      </w:divBdr>
    </w:div>
    <w:div w:id="1835413419">
      <w:bodyDiv w:val="1"/>
      <w:marLeft w:val="0"/>
      <w:marRight w:val="0"/>
      <w:marTop w:val="0"/>
      <w:marBottom w:val="0"/>
      <w:divBdr>
        <w:top w:val="none" w:sz="0" w:space="0" w:color="auto"/>
        <w:left w:val="none" w:sz="0" w:space="0" w:color="auto"/>
        <w:bottom w:val="none" w:sz="0" w:space="0" w:color="auto"/>
        <w:right w:val="none" w:sz="0" w:space="0" w:color="auto"/>
      </w:divBdr>
    </w:div>
    <w:div w:id="1958289309">
      <w:bodyDiv w:val="1"/>
      <w:marLeft w:val="0"/>
      <w:marRight w:val="0"/>
      <w:marTop w:val="0"/>
      <w:marBottom w:val="0"/>
      <w:divBdr>
        <w:top w:val="none" w:sz="0" w:space="0" w:color="auto"/>
        <w:left w:val="none" w:sz="0" w:space="0" w:color="auto"/>
        <w:bottom w:val="none" w:sz="0" w:space="0" w:color="auto"/>
        <w:right w:val="none" w:sz="0" w:space="0" w:color="auto"/>
      </w:divBdr>
    </w:div>
    <w:div w:id="2028947432">
      <w:bodyDiv w:val="1"/>
      <w:marLeft w:val="0"/>
      <w:marRight w:val="0"/>
      <w:marTop w:val="0"/>
      <w:marBottom w:val="0"/>
      <w:divBdr>
        <w:top w:val="none" w:sz="0" w:space="0" w:color="auto"/>
        <w:left w:val="none" w:sz="0" w:space="0" w:color="auto"/>
        <w:bottom w:val="none" w:sz="0" w:space="0" w:color="auto"/>
        <w:right w:val="none" w:sz="0" w:space="0" w:color="auto"/>
      </w:divBdr>
    </w:div>
    <w:div w:id="209682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25178/55/" TargetMode="External"/><Relationship Id="rId13" Type="http://schemas.openxmlformats.org/officeDocument/2006/relationships/hyperlink" Target="http://base.garant.ru/12125178/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ase.garant.ru/12125178/56/" TargetMode="External"/><Relationship Id="rId12" Type="http://schemas.openxmlformats.org/officeDocument/2006/relationships/hyperlink" Target="http://base.garant.ru/12125178/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jurkom74.ru/materialy-dlia-ucheby/grazhdane-fizicheskie-litca-kak-subekty-grazhdanskikh-pravootnoshenii" TargetMode="External"/><Relationship Id="rId1" Type="http://schemas.openxmlformats.org/officeDocument/2006/relationships/numbering" Target="numbering.xml"/><Relationship Id="rId6" Type="http://schemas.openxmlformats.org/officeDocument/2006/relationships/hyperlink" Target="http://jurkom74.ru/materialy-dlia-ucheby/protcessualnoe-polozhenie-podozrevaemogo-obviniaemogo-zashchitnika/protcessualnoe-polozhenie-obviniaemogo" TargetMode="External"/><Relationship Id="rId11" Type="http://schemas.openxmlformats.org/officeDocument/2006/relationships/hyperlink" Target="http://base.garant.ru/12125178/3/" TargetMode="External"/><Relationship Id="rId5" Type="http://schemas.openxmlformats.org/officeDocument/2006/relationships/hyperlink" Target="http://jurkom74.ru/ucheba/prokuror-kak-osnovnoe-dolzhnostnoe-litco-prokuratury-ego-polnomochiia-v-ugolovnom-protcesse-pomoshchniki-prokurora" TargetMode="External"/><Relationship Id="rId15" Type="http://schemas.openxmlformats.org/officeDocument/2006/relationships/hyperlink" Target="http://jurkom74.ru/ucheba/chelovek-obshchestvo-kultura-chelovek-kulturnyi" TargetMode="External"/><Relationship Id="rId10" Type="http://schemas.openxmlformats.org/officeDocument/2006/relationships/hyperlink" Target="http://base.garant.ru/12125178/6/"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base.garant.ru/12125178/5/" TargetMode="External"/><Relationship Id="rId14" Type="http://schemas.openxmlformats.org/officeDocument/2006/relationships/hyperlink" Target="http://base.garant.ru/1212517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17</Pages>
  <Words>8104</Words>
  <Characters>46197</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7</cp:revision>
  <cp:lastPrinted>2016-12-16T10:06:00Z</cp:lastPrinted>
  <dcterms:created xsi:type="dcterms:W3CDTF">2016-12-16T09:44:00Z</dcterms:created>
  <dcterms:modified xsi:type="dcterms:W3CDTF">2016-12-16T10:09:00Z</dcterms:modified>
</cp:coreProperties>
</file>