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4E" w:rsidRDefault="00E5214E" w:rsidP="00E5214E">
      <w:pPr>
        <w:spacing w:after="120"/>
        <w:jc w:val="center"/>
      </w:pPr>
      <w:r>
        <w:t>Министерство сельского хозяйства РФ</w:t>
      </w:r>
    </w:p>
    <w:p w:rsidR="00E5214E" w:rsidRDefault="00E5214E" w:rsidP="00E5214E">
      <w:pPr>
        <w:spacing w:after="120"/>
        <w:jc w:val="center"/>
      </w:pPr>
      <w:r>
        <w:t>ФГБОУ ВО «Кубанский государственный</w:t>
      </w:r>
      <w:r>
        <w:br/>
        <w:t>аграрный университет имени И. Т. Трубилина»</w:t>
      </w:r>
    </w:p>
    <w:p w:rsidR="00E5214E" w:rsidRDefault="00E5214E" w:rsidP="00E5214E">
      <w:pPr>
        <w:spacing w:after="120"/>
        <w:jc w:val="center"/>
      </w:pPr>
      <w:r>
        <w:t xml:space="preserve">Юридический факультет </w:t>
      </w:r>
    </w:p>
    <w:p w:rsidR="00E5214E" w:rsidRDefault="00A83E63" w:rsidP="00E5214E">
      <w:pPr>
        <w:jc w:val="center"/>
        <w:rPr>
          <w:b/>
          <w:bCs/>
        </w:rPr>
      </w:pPr>
      <w:r>
        <w:t xml:space="preserve">Кафедра теории и истории государства и </w:t>
      </w:r>
      <w:r w:rsidR="00E5214E">
        <w:t>права</w:t>
      </w:r>
    </w:p>
    <w:p w:rsidR="00E5214E" w:rsidRDefault="00E5214E" w:rsidP="00E5214E">
      <w:pPr>
        <w:jc w:val="center"/>
        <w:rPr>
          <w:b/>
          <w:bCs/>
        </w:rPr>
      </w:pPr>
    </w:p>
    <w:p w:rsidR="00E5214E" w:rsidRDefault="00E5214E" w:rsidP="00E5214E">
      <w:pPr>
        <w:jc w:val="center"/>
        <w:rPr>
          <w:b/>
          <w:bCs/>
        </w:rPr>
      </w:pPr>
    </w:p>
    <w:p w:rsidR="00E5214E" w:rsidRDefault="00E5214E" w:rsidP="00E5214E">
      <w:pPr>
        <w:jc w:val="center"/>
        <w:rPr>
          <w:b/>
          <w:bCs/>
        </w:rPr>
      </w:pPr>
    </w:p>
    <w:p w:rsidR="00E5214E" w:rsidRDefault="00E5214E" w:rsidP="00E5214E">
      <w:pPr>
        <w:jc w:val="center"/>
        <w:rPr>
          <w:b/>
          <w:bCs/>
        </w:rPr>
      </w:pPr>
    </w:p>
    <w:p w:rsidR="00E5214E" w:rsidRDefault="00E5214E" w:rsidP="00E5214E">
      <w:pPr>
        <w:jc w:val="center"/>
        <w:rPr>
          <w:b/>
          <w:bCs/>
        </w:rPr>
      </w:pPr>
    </w:p>
    <w:p w:rsidR="00E5214E" w:rsidRDefault="00E5214E" w:rsidP="00E5214E">
      <w:pPr>
        <w:jc w:val="center"/>
        <w:rPr>
          <w:rFonts w:eastAsia="Times New Roman"/>
          <w:b/>
          <w:caps/>
          <w:sz w:val="32"/>
          <w:szCs w:val="32"/>
          <w:lang w:eastAsia="ru-RU"/>
        </w:rPr>
      </w:pPr>
    </w:p>
    <w:p w:rsidR="00E5214E" w:rsidRPr="004419A7" w:rsidRDefault="00E5214E" w:rsidP="00E5214E">
      <w:pPr>
        <w:jc w:val="center"/>
        <w:rPr>
          <w:b/>
          <w:bCs/>
        </w:rPr>
      </w:pPr>
      <w:r>
        <w:rPr>
          <w:rFonts w:eastAsia="Times New Roman"/>
          <w:b/>
          <w:caps/>
          <w:sz w:val="32"/>
          <w:szCs w:val="32"/>
          <w:lang w:eastAsia="ru-RU"/>
        </w:rPr>
        <w:t>МЕТОДИКА ПРЕПОДАВАНИЯ ЮРИСПРУДЕНЦИИ В ВЫСШЕЙ ШКОЛЕ</w:t>
      </w:r>
    </w:p>
    <w:p w:rsidR="00E5214E" w:rsidRDefault="00E5214E" w:rsidP="00E5214E">
      <w:pPr>
        <w:jc w:val="center"/>
      </w:pPr>
      <w:r>
        <w:rPr>
          <w:b/>
        </w:rPr>
        <w:t xml:space="preserve">Методические указания </w:t>
      </w:r>
    </w:p>
    <w:p w:rsidR="00E5214E" w:rsidRPr="004419A7" w:rsidRDefault="00E5214E" w:rsidP="00E5214E">
      <w:pPr>
        <w:spacing w:line="240" w:lineRule="auto"/>
        <w:jc w:val="center"/>
      </w:pPr>
      <w:r>
        <w:t>по организации контактной работы</w:t>
      </w:r>
      <w:r>
        <w:rPr>
          <w:b/>
        </w:rPr>
        <w:t xml:space="preserve"> </w:t>
      </w:r>
      <w:r>
        <w:t>с</w:t>
      </w:r>
      <w:r>
        <w:rPr>
          <w:bCs/>
        </w:rPr>
        <w:t xml:space="preserve"> обучающимися по направлению 40.04.01 Юриспруденция, </w:t>
      </w:r>
      <w:r w:rsidRPr="004419A7">
        <w:rPr>
          <w:bCs/>
        </w:rPr>
        <w:t>(программа магистратуры)</w:t>
      </w:r>
    </w:p>
    <w:p w:rsidR="00E5214E" w:rsidRPr="004419A7" w:rsidRDefault="00E5214E" w:rsidP="00E5214E">
      <w:pPr>
        <w:jc w:val="center"/>
        <w:rPr>
          <w:bCs/>
        </w:rPr>
      </w:pPr>
      <w:r w:rsidRPr="004419A7">
        <w:rPr>
          <w:bCs/>
        </w:rPr>
        <w:t xml:space="preserve"> </w:t>
      </w:r>
    </w:p>
    <w:p w:rsidR="00E5214E" w:rsidRDefault="00E5214E" w:rsidP="00E5214E">
      <w:pPr>
        <w:jc w:val="center"/>
        <w:rPr>
          <w:bCs/>
        </w:rPr>
      </w:pPr>
      <w:r>
        <w:rPr>
          <w:b/>
          <w:bCs/>
        </w:rPr>
        <w:t xml:space="preserve"> </w:t>
      </w:r>
    </w:p>
    <w:p w:rsidR="00E5214E" w:rsidRDefault="00E5214E" w:rsidP="00E5214E">
      <w:pPr>
        <w:jc w:val="center"/>
        <w:rPr>
          <w:bCs/>
        </w:rPr>
      </w:pPr>
      <w:r>
        <w:rPr>
          <w:bCs/>
        </w:rPr>
        <w:t xml:space="preserve"> </w:t>
      </w:r>
    </w:p>
    <w:p w:rsidR="00E5214E" w:rsidRDefault="00E5214E" w:rsidP="00E5214E">
      <w:pPr>
        <w:jc w:val="center"/>
        <w:rPr>
          <w:bCs/>
        </w:rPr>
      </w:pPr>
    </w:p>
    <w:p w:rsidR="00E5214E" w:rsidRDefault="00E5214E" w:rsidP="00E5214E">
      <w:pPr>
        <w:jc w:val="center"/>
        <w:rPr>
          <w:bCs/>
        </w:rPr>
      </w:pPr>
    </w:p>
    <w:p w:rsidR="00E5214E" w:rsidRDefault="00E5214E" w:rsidP="00E5214E">
      <w:pPr>
        <w:jc w:val="center"/>
        <w:rPr>
          <w:bCs/>
        </w:rPr>
      </w:pPr>
    </w:p>
    <w:p w:rsidR="00E5214E" w:rsidRDefault="00E5214E" w:rsidP="00E5214E">
      <w:pPr>
        <w:jc w:val="center"/>
        <w:rPr>
          <w:bCs/>
        </w:rPr>
      </w:pPr>
    </w:p>
    <w:p w:rsidR="00E5214E" w:rsidRDefault="00E5214E" w:rsidP="00E5214E">
      <w:pPr>
        <w:jc w:val="center"/>
        <w:rPr>
          <w:bCs/>
        </w:rPr>
      </w:pPr>
    </w:p>
    <w:p w:rsidR="00E5214E" w:rsidRDefault="00E5214E" w:rsidP="00E5214E">
      <w:pPr>
        <w:jc w:val="center"/>
        <w:rPr>
          <w:bCs/>
        </w:rPr>
      </w:pPr>
    </w:p>
    <w:p w:rsidR="00E5214E" w:rsidRDefault="00E5214E" w:rsidP="00E5214E">
      <w:pPr>
        <w:jc w:val="center"/>
        <w:rPr>
          <w:bCs/>
        </w:rPr>
      </w:pPr>
    </w:p>
    <w:p w:rsidR="00E5214E" w:rsidRDefault="00E5214E" w:rsidP="00DC65EC">
      <w:pPr>
        <w:rPr>
          <w:bCs/>
        </w:rPr>
      </w:pPr>
    </w:p>
    <w:p w:rsidR="00E5214E" w:rsidRDefault="00E5214E" w:rsidP="00E5214E">
      <w:pPr>
        <w:jc w:val="center"/>
        <w:rPr>
          <w:bCs/>
        </w:rPr>
      </w:pPr>
      <w:r>
        <w:rPr>
          <w:bCs/>
        </w:rPr>
        <w:t>Краснодар</w:t>
      </w:r>
    </w:p>
    <w:p w:rsidR="00E5214E" w:rsidRDefault="00E5214E" w:rsidP="00E5214E">
      <w:pPr>
        <w:jc w:val="center"/>
        <w:rPr>
          <w:bCs/>
        </w:rPr>
      </w:pPr>
      <w:r>
        <w:rPr>
          <w:bCs/>
        </w:rPr>
        <w:t>КубГАУ</w:t>
      </w:r>
    </w:p>
    <w:p w:rsidR="00E5214E" w:rsidRDefault="00E5214E" w:rsidP="00E5214E">
      <w:pPr>
        <w:pStyle w:val="a4"/>
        <w:jc w:val="center"/>
        <w:rPr>
          <w:bCs/>
          <w:i/>
        </w:rPr>
        <w:sectPr w:rsidR="00E5214E">
          <w:footerReference w:type="even" r:id="rId7"/>
          <w:footerReference w:type="default" r:id="rId8"/>
          <w:pgSz w:w="8391" w:h="11906"/>
          <w:pgMar w:top="1021" w:right="964" w:bottom="1021" w:left="964" w:header="720" w:footer="709" w:gutter="0"/>
          <w:cols w:space="720"/>
          <w:docGrid w:linePitch="600" w:charSpace="32768"/>
        </w:sectPr>
      </w:pPr>
      <w:r>
        <w:rPr>
          <w:bCs/>
        </w:rPr>
        <w:t>2019</w:t>
      </w:r>
    </w:p>
    <w:p w:rsidR="00E5214E" w:rsidRDefault="00E5214E" w:rsidP="00E5214E">
      <w:pPr>
        <w:ind w:firstLine="425"/>
        <w:jc w:val="both"/>
      </w:pPr>
      <w:r>
        <w:rPr>
          <w:bCs/>
          <w:i/>
        </w:rPr>
        <w:lastRenderedPageBreak/>
        <w:t>Составитель: </w:t>
      </w:r>
      <w:r w:rsidR="00DC65EC">
        <w:rPr>
          <w:bCs/>
        </w:rPr>
        <w:t>Л. И. Гущина</w:t>
      </w:r>
      <w:r>
        <w:rPr>
          <w:bCs/>
        </w:rPr>
        <w:t xml:space="preserve">  </w:t>
      </w:r>
    </w:p>
    <w:p w:rsidR="00E5214E" w:rsidRDefault="00E5214E" w:rsidP="00E5214E">
      <w:pPr>
        <w:ind w:firstLine="425"/>
      </w:pPr>
    </w:p>
    <w:p w:rsidR="00E5214E" w:rsidRDefault="00E5214E" w:rsidP="00E5214E">
      <w:pPr>
        <w:ind w:firstLine="425"/>
      </w:pPr>
    </w:p>
    <w:p w:rsidR="00E5214E" w:rsidRPr="005C7298" w:rsidRDefault="00E5214E" w:rsidP="00E5214E">
      <w:pPr>
        <w:pStyle w:val="a8"/>
        <w:tabs>
          <w:tab w:val="left" w:pos="142"/>
        </w:tabs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CF5846">
        <w:rPr>
          <w:b/>
          <w:bCs/>
          <w:sz w:val="24"/>
          <w:szCs w:val="24"/>
        </w:rPr>
        <w:t>Методика преподавания юриспруденции в высшей школе</w:t>
      </w:r>
      <w:r w:rsidRPr="005C7298">
        <w:rPr>
          <w:b/>
          <w:bCs/>
          <w:sz w:val="24"/>
          <w:szCs w:val="24"/>
        </w:rPr>
        <w:t xml:space="preserve">: </w:t>
      </w:r>
      <w:r w:rsidRPr="005C7298">
        <w:rPr>
          <w:bCs/>
          <w:sz w:val="24"/>
          <w:szCs w:val="24"/>
        </w:rPr>
        <w:t xml:space="preserve">метод. указания </w:t>
      </w:r>
      <w:r w:rsidRPr="005C7298">
        <w:rPr>
          <w:sz w:val="24"/>
          <w:szCs w:val="24"/>
        </w:rPr>
        <w:t xml:space="preserve"> / сост. </w:t>
      </w:r>
      <w:r w:rsidR="00CF5846">
        <w:rPr>
          <w:sz w:val="24"/>
          <w:szCs w:val="24"/>
        </w:rPr>
        <w:t xml:space="preserve"> Л</w:t>
      </w:r>
      <w:r w:rsidR="00CF5846">
        <w:rPr>
          <w:bCs/>
          <w:sz w:val="24"/>
          <w:szCs w:val="24"/>
        </w:rPr>
        <w:t>. И. Гущина</w:t>
      </w:r>
      <w:r w:rsidRPr="005C7298">
        <w:rPr>
          <w:bCs/>
          <w:sz w:val="24"/>
          <w:szCs w:val="24"/>
        </w:rPr>
        <w:t xml:space="preserve"> –</w:t>
      </w:r>
      <w:r w:rsidRPr="005C7298">
        <w:rPr>
          <w:rFonts w:ascii="Times New Roman" w:hAnsi="Times New Roman"/>
          <w:bCs/>
          <w:sz w:val="24"/>
          <w:szCs w:val="24"/>
        </w:rPr>
        <w:t xml:space="preserve"> </w:t>
      </w:r>
      <w:r w:rsidRPr="005C7298">
        <w:rPr>
          <w:rFonts w:ascii="Times New Roman" w:hAnsi="Times New Roman"/>
          <w:sz w:val="24"/>
          <w:szCs w:val="24"/>
        </w:rPr>
        <w:t>[Электронный ресурс], 2019</w:t>
      </w:r>
      <w:r>
        <w:rPr>
          <w:bCs/>
          <w:sz w:val="24"/>
          <w:szCs w:val="24"/>
        </w:rPr>
        <w:t xml:space="preserve">. – </w:t>
      </w:r>
      <w:r w:rsidR="00845161">
        <w:rPr>
          <w:bCs/>
          <w:color w:val="000000" w:themeColor="text1"/>
          <w:sz w:val="24"/>
          <w:szCs w:val="24"/>
        </w:rPr>
        <w:t>11</w:t>
      </w:r>
      <w:r w:rsidRPr="004D6596">
        <w:rPr>
          <w:bCs/>
          <w:color w:val="000000" w:themeColor="text1"/>
          <w:sz w:val="24"/>
          <w:szCs w:val="24"/>
        </w:rPr>
        <w:t xml:space="preserve"> с.</w:t>
      </w:r>
      <w:r w:rsidRPr="00EF6ABF">
        <w:rPr>
          <w:color w:val="000000" w:themeColor="text1"/>
          <w:sz w:val="24"/>
          <w:szCs w:val="24"/>
        </w:rPr>
        <w:t xml:space="preserve">  </w:t>
      </w:r>
    </w:p>
    <w:p w:rsidR="00E5214E" w:rsidRPr="005C7298" w:rsidRDefault="00E5214E" w:rsidP="00E5214E">
      <w:pPr>
        <w:ind w:firstLine="425"/>
      </w:pPr>
    </w:p>
    <w:p w:rsidR="00E5214E" w:rsidRDefault="00E5214E" w:rsidP="00E5214E">
      <w:pPr>
        <w:ind w:firstLine="425"/>
        <w:jc w:val="both"/>
      </w:pPr>
      <w:r>
        <w:t xml:space="preserve">Методические указания содержат краткую характеристику основных аспектов контактной работы (аудиторной и внеаудиторной) преподавателя с обучающимся при изучении дисциплины </w:t>
      </w:r>
      <w:r w:rsidRPr="004419A7">
        <w:t>«</w:t>
      </w:r>
      <w:r w:rsidR="00CF5846">
        <w:rPr>
          <w:bCs/>
        </w:rPr>
        <w:t>Методика преподавания юри</w:t>
      </w:r>
      <w:r w:rsidR="00E55D4F">
        <w:rPr>
          <w:bCs/>
        </w:rPr>
        <w:t>с</w:t>
      </w:r>
      <w:r w:rsidR="00CF5846">
        <w:rPr>
          <w:bCs/>
        </w:rPr>
        <w:t>пруденции в высшей школе</w:t>
      </w:r>
      <w:r w:rsidRPr="00842701">
        <w:t>»,</w:t>
      </w:r>
      <w:r>
        <w:t xml:space="preserve"> требования по ее выполнению. </w:t>
      </w:r>
    </w:p>
    <w:p w:rsidR="00E5214E" w:rsidRDefault="00E5214E" w:rsidP="00E5214E">
      <w:pPr>
        <w:ind w:firstLine="425"/>
        <w:jc w:val="both"/>
        <w:rPr>
          <w:bCs/>
        </w:rPr>
      </w:pPr>
      <w:r>
        <w:t>Предназначено для обучающихся</w:t>
      </w:r>
      <w:r>
        <w:rPr>
          <w:bCs/>
        </w:rPr>
        <w:t xml:space="preserve"> заочной формы обучения по направлению подготовки 40.04.01 Юриспруденция, пр</w:t>
      </w:r>
      <w:r w:rsidR="00CF5846">
        <w:rPr>
          <w:bCs/>
        </w:rPr>
        <w:t>ограмма магистратуры</w:t>
      </w:r>
      <w:r>
        <w:rPr>
          <w:bCs/>
        </w:rPr>
        <w:t>.</w:t>
      </w:r>
    </w:p>
    <w:p w:rsidR="00E5214E" w:rsidRDefault="00E5214E" w:rsidP="00E5214E">
      <w:pPr>
        <w:ind w:firstLine="425"/>
        <w:jc w:val="both"/>
        <w:rPr>
          <w:bCs/>
        </w:rPr>
      </w:pPr>
    </w:p>
    <w:p w:rsidR="00E5214E" w:rsidRDefault="00E5214E" w:rsidP="00E5214E">
      <w:pPr>
        <w:ind w:firstLine="425"/>
        <w:jc w:val="both"/>
      </w:pPr>
    </w:p>
    <w:p w:rsidR="00E5214E" w:rsidRDefault="00E5214E" w:rsidP="00E5214E">
      <w:pPr>
        <w:ind w:firstLine="425"/>
        <w:jc w:val="both"/>
      </w:pPr>
      <w:r>
        <w:t xml:space="preserve"> </w:t>
      </w:r>
    </w:p>
    <w:p w:rsidR="00E5214E" w:rsidRDefault="00E5214E" w:rsidP="00E5214E">
      <w:pPr>
        <w:ind w:firstLine="708"/>
        <w:jc w:val="both"/>
        <w:rPr>
          <w:b/>
          <w:bCs/>
        </w:rPr>
        <w:sectPr w:rsidR="00E5214E">
          <w:footerReference w:type="even" r:id="rId9"/>
          <w:footerReference w:type="default" r:id="rId10"/>
          <w:pgSz w:w="8391" w:h="11906"/>
          <w:pgMar w:top="1021" w:right="964" w:bottom="1021" w:left="964" w:header="720" w:footer="709" w:gutter="0"/>
          <w:cols w:space="720"/>
          <w:docGrid w:linePitch="600" w:charSpace="32768"/>
        </w:sectPr>
      </w:pPr>
      <w:r>
        <w:t xml:space="preserve">  </w:t>
      </w:r>
    </w:p>
    <w:p w:rsidR="00E5214E" w:rsidRDefault="00E5214E" w:rsidP="00E5214E">
      <w:pPr>
        <w:jc w:val="center"/>
      </w:pPr>
      <w:bookmarkStart w:id="0" w:name="__RefHeading__5757_1881531888"/>
      <w:bookmarkEnd w:id="0"/>
      <w:r>
        <w:rPr>
          <w:b/>
          <w:bCs/>
        </w:rPr>
        <w:lastRenderedPageBreak/>
        <w:t>ВВЕДЕНИЕ</w:t>
      </w:r>
    </w:p>
    <w:p w:rsidR="00E5214E" w:rsidRDefault="00E5214E" w:rsidP="00E5214E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>
        <w:rPr>
          <w:sz w:val="24"/>
          <w:szCs w:val="24"/>
        </w:rPr>
        <w:t>преподавателя с обучающимся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дисциплине </w:t>
      </w:r>
      <w:r>
        <w:rPr>
          <w:b/>
          <w:color w:val="000000"/>
          <w:sz w:val="24"/>
          <w:szCs w:val="24"/>
        </w:rPr>
        <w:t xml:space="preserve"> </w:t>
      </w:r>
      <w:r w:rsidRPr="004419A7">
        <w:rPr>
          <w:rFonts w:ascii="Times New Roman" w:hAnsi="Times New Roman"/>
          <w:sz w:val="24"/>
          <w:szCs w:val="24"/>
        </w:rPr>
        <w:t>«</w:t>
      </w:r>
      <w:r w:rsidR="00CF5846">
        <w:rPr>
          <w:bCs/>
        </w:rPr>
        <w:t>Методика преподавания юри</w:t>
      </w:r>
      <w:r w:rsidR="00E55D4F">
        <w:rPr>
          <w:bCs/>
        </w:rPr>
        <w:t>с</w:t>
      </w:r>
      <w:r w:rsidR="00CF5846">
        <w:rPr>
          <w:bCs/>
        </w:rPr>
        <w:t>пруденции в высшей школе</w:t>
      </w:r>
      <w:r w:rsidRPr="004419A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– обеспечение качества общекультурной и профессиональной подготовки обучающихся по направлению подготовки </w:t>
      </w:r>
      <w:r>
        <w:rPr>
          <w:rFonts w:ascii="Times New Roman" w:hAnsi="Times New Roman"/>
          <w:bCs/>
          <w:sz w:val="24"/>
          <w:szCs w:val="24"/>
        </w:rPr>
        <w:t>40.04.01 Юриспруденция,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bCs/>
          <w:sz w:val="24"/>
          <w:szCs w:val="24"/>
        </w:rPr>
        <w:t>программа магистратуры</w:t>
      </w:r>
      <w:r>
        <w:rPr>
          <w:rFonts w:ascii="Times New Roman" w:hAnsi="Times New Roman"/>
          <w:sz w:val="24"/>
          <w:szCs w:val="24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E5214E" w:rsidRDefault="00E5214E" w:rsidP="00E5214E">
      <w:pPr>
        <w:pStyle w:val="10"/>
        <w:ind w:firstLine="426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работа </w:t>
      </w:r>
      <w:r>
        <w:rPr>
          <w:sz w:val="24"/>
          <w:szCs w:val="24"/>
        </w:rPr>
        <w:t>преподавателя с обучающимся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дисциплине 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CF5846">
        <w:rPr>
          <w:bCs/>
        </w:rPr>
        <w:t>Методика преподавания юри</w:t>
      </w:r>
      <w:r w:rsidR="00E55D4F">
        <w:rPr>
          <w:bCs/>
        </w:rPr>
        <w:t>с</w:t>
      </w:r>
      <w:r w:rsidR="00CF5846">
        <w:rPr>
          <w:bCs/>
        </w:rPr>
        <w:t>пруденции в высшей школе</w:t>
      </w:r>
      <w:r w:rsidRPr="004419A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может быть аудиторной и внеаудиторной. Объем контактной работы отражается в учебных планах.</w:t>
      </w:r>
    </w:p>
    <w:p w:rsidR="00E5214E" w:rsidRDefault="00E5214E" w:rsidP="00E5214E">
      <w:pPr>
        <w:widowControl w:val="0"/>
        <w:ind w:firstLine="426"/>
        <w:jc w:val="both"/>
      </w:pPr>
      <w:r>
        <w:t>Контактная работа преподавателя с обучающимся</w:t>
      </w:r>
      <w:r>
        <w:rPr>
          <w:bCs/>
        </w:rPr>
        <w:t xml:space="preserve"> </w:t>
      </w:r>
      <w:r>
        <w:t xml:space="preserve">по дисциплине </w:t>
      </w:r>
      <w:r>
        <w:rPr>
          <w:b/>
        </w:rPr>
        <w:t xml:space="preserve"> </w:t>
      </w:r>
      <w:r>
        <w:t>«</w:t>
      </w:r>
      <w:r w:rsidR="00CF5846">
        <w:rPr>
          <w:bCs/>
        </w:rPr>
        <w:t>Методика преподавания юри</w:t>
      </w:r>
      <w:r w:rsidR="00E55D4F">
        <w:rPr>
          <w:bCs/>
        </w:rPr>
        <w:t>с</w:t>
      </w:r>
      <w:r w:rsidR="00CF5846">
        <w:rPr>
          <w:bCs/>
        </w:rPr>
        <w:t>пруденции в высшей школе</w:t>
      </w:r>
      <w:r w:rsidRPr="004419A7">
        <w:t>»</w:t>
      </w:r>
      <w:r>
        <w:t xml:space="preserve">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зачета.</w:t>
      </w:r>
    </w:p>
    <w:p w:rsidR="00E5214E" w:rsidRDefault="00E5214E" w:rsidP="00E5214E">
      <w:pPr>
        <w:ind w:firstLine="426"/>
        <w:jc w:val="both"/>
      </w:pPr>
      <w:bookmarkStart w:id="1" w:name="__RefHeading__5759_1881531888"/>
      <w:bookmarkEnd w:id="1"/>
      <w:r>
        <w:t xml:space="preserve">Качество освоения обучающимся материала по дисциплине </w:t>
      </w:r>
      <w:r>
        <w:rPr>
          <w:b/>
        </w:rPr>
        <w:t xml:space="preserve"> </w:t>
      </w:r>
      <w:r w:rsidRPr="004419A7">
        <w:t>«</w:t>
      </w:r>
      <w:r w:rsidR="00A45AB1">
        <w:rPr>
          <w:bCs/>
        </w:rPr>
        <w:t>Методика преподавания юри</w:t>
      </w:r>
      <w:r w:rsidR="00E55D4F">
        <w:rPr>
          <w:bCs/>
        </w:rPr>
        <w:t>с</w:t>
      </w:r>
      <w:r w:rsidR="00A45AB1">
        <w:rPr>
          <w:bCs/>
        </w:rPr>
        <w:t>пруденции в высшей школе</w:t>
      </w:r>
      <w:r>
        <w:t>» оценивается преподавателем в ходе контактной работы (аудиторная и внеаудиторная)  с обучающимся</w:t>
      </w:r>
      <w:r>
        <w:rPr>
          <w:bCs/>
        </w:rPr>
        <w:t xml:space="preserve"> </w:t>
      </w:r>
      <w:r>
        <w:t>посредством текущего контроля успеваемости и промежуточной аттестации обучающихся (</w:t>
      </w:r>
      <w:r w:rsidR="00395E82">
        <w:t>период сдачи зачета</w:t>
      </w:r>
      <w:r>
        <w:t>).</w:t>
      </w:r>
    </w:p>
    <w:p w:rsidR="00E5214E" w:rsidRDefault="00E5214E" w:rsidP="00E5214E">
      <w:pPr>
        <w:ind w:firstLine="426"/>
        <w:jc w:val="both"/>
      </w:pPr>
      <w:bookmarkStart w:id="2" w:name="__RefHeading__5761_1881531888"/>
      <w:bookmarkEnd w:id="2"/>
      <w:r>
        <w:t xml:space="preserve">Текущий контроль, осуществляемый преподавателем, обеспечивает выполнение студентом всех видов работ, предусмотренных рабочей программой дисциплины </w:t>
      </w:r>
      <w:r w:rsidRPr="00760A9F">
        <w:t>(собеседование,</w:t>
      </w:r>
      <w:r>
        <w:t xml:space="preserve"> тестирование,</w:t>
      </w:r>
      <w:r w:rsidRPr="00760A9F">
        <w:t xml:space="preserve"> </w:t>
      </w:r>
      <w:r>
        <w:t>контрольной работы)</w:t>
      </w:r>
      <w:r w:rsidRPr="00760A9F">
        <w:rPr>
          <w:i/>
        </w:rPr>
        <w:t>,</w:t>
      </w:r>
      <w:r>
        <w:t xml:space="preserve"> активность студента в ходе учебной деятельности, посещаемость занятий, научно-исследовательскую работу и т.д.</w:t>
      </w:r>
      <w:bookmarkStart w:id="3" w:name="__RefHeading__5763_1881531888"/>
      <w:bookmarkEnd w:id="3"/>
      <w:r>
        <w:t xml:space="preserve"> Формой промежуто</w:t>
      </w:r>
      <w:r w:rsidR="00CF5846">
        <w:t>чной аттестации является зачет</w:t>
      </w:r>
      <w:r>
        <w:t>.</w:t>
      </w:r>
    </w:p>
    <w:p w:rsidR="008534E3" w:rsidRDefault="008534E3" w:rsidP="00E5214E">
      <w:pPr>
        <w:ind w:firstLine="426"/>
        <w:jc w:val="both"/>
      </w:pPr>
    </w:p>
    <w:p w:rsidR="00E5214E" w:rsidRPr="00AB08E1" w:rsidRDefault="00E5214E" w:rsidP="00E5214E">
      <w:pPr>
        <w:pStyle w:val="aa"/>
        <w:numPr>
          <w:ilvl w:val="0"/>
          <w:numId w:val="2"/>
        </w:numPr>
        <w:jc w:val="center"/>
        <w:outlineLvl w:val="0"/>
        <w:rPr>
          <w:b/>
        </w:rPr>
      </w:pPr>
      <w:bookmarkStart w:id="4" w:name="__RefHeading__5765_1881531888"/>
      <w:bookmarkEnd w:id="4"/>
      <w:r w:rsidRPr="00AB08E1">
        <w:rPr>
          <w:b/>
        </w:rPr>
        <w:t>АУДИТОРНАЯ КОНТАКТНАЯ РАБОТА ПРЕПОДАВАТЕЛЯ С  ОБУЧАЮЩИМИСЯ</w:t>
      </w:r>
    </w:p>
    <w:p w:rsidR="00E5214E" w:rsidRDefault="00E5214E" w:rsidP="00E5214E">
      <w:pPr>
        <w:outlineLvl w:val="0"/>
        <w:rPr>
          <w:b/>
          <w:sz w:val="22"/>
          <w:szCs w:val="22"/>
        </w:rPr>
      </w:pPr>
    </w:p>
    <w:p w:rsidR="00E5214E" w:rsidRDefault="00E5214E" w:rsidP="00E5214E">
      <w:pPr>
        <w:outlineLvl w:val="0"/>
        <w:rPr>
          <w:b/>
          <w:sz w:val="22"/>
          <w:szCs w:val="22"/>
        </w:rPr>
      </w:pPr>
    </w:p>
    <w:p w:rsidR="00E5214E" w:rsidRDefault="00E5214E" w:rsidP="00E5214E">
      <w:pPr>
        <w:pStyle w:val="110"/>
        <w:numPr>
          <w:ilvl w:val="1"/>
          <w:numId w:val="1"/>
        </w:numPr>
        <w:tabs>
          <w:tab w:val="left" w:pos="284"/>
          <w:tab w:val="left" w:pos="567"/>
        </w:tabs>
        <w:jc w:val="center"/>
        <w:rPr>
          <w:b w:val="0"/>
          <w:i/>
          <w:spacing w:val="-1"/>
          <w:sz w:val="22"/>
          <w:szCs w:val="22"/>
          <w:lang w:val="ru-RU"/>
        </w:rPr>
      </w:pPr>
      <w:r>
        <w:rPr>
          <w:spacing w:val="-1"/>
          <w:szCs w:val="24"/>
          <w:lang w:val="ru-RU"/>
        </w:rPr>
        <w:t xml:space="preserve"> ПЛАНЫ ПРАКТИЧЕСКИХ (СЕМИНАРСКИХ) ЗАНЯТИЙ</w:t>
      </w:r>
    </w:p>
    <w:p w:rsidR="00E5214E" w:rsidRDefault="00E5214E" w:rsidP="00E5214E">
      <w:pPr>
        <w:pStyle w:val="110"/>
        <w:tabs>
          <w:tab w:val="left" w:pos="284"/>
          <w:tab w:val="left" w:pos="567"/>
        </w:tabs>
        <w:ind w:left="0"/>
        <w:jc w:val="both"/>
        <w:rPr>
          <w:b w:val="0"/>
          <w:i/>
          <w:spacing w:val="-1"/>
          <w:sz w:val="22"/>
          <w:szCs w:val="22"/>
          <w:lang w:val="ru-RU"/>
        </w:rPr>
      </w:pPr>
    </w:p>
    <w:p w:rsidR="00E5214E" w:rsidRDefault="001A390F" w:rsidP="00E5214E">
      <w:pPr>
        <w:jc w:val="center"/>
        <w:rPr>
          <w:b/>
          <w:spacing w:val="-1"/>
        </w:rPr>
      </w:pPr>
      <w:r>
        <w:rPr>
          <w:b/>
          <w:spacing w:val="-1"/>
        </w:rPr>
        <w:t>Тема 3</w:t>
      </w:r>
      <w:r w:rsidR="00E5214E" w:rsidRPr="00725FCC">
        <w:rPr>
          <w:b/>
          <w:spacing w:val="-1"/>
        </w:rPr>
        <w:t xml:space="preserve">. </w:t>
      </w:r>
    </w:p>
    <w:p w:rsidR="001A390F" w:rsidRPr="001A390F" w:rsidRDefault="001A390F" w:rsidP="001A390F">
      <w:pPr>
        <w:spacing w:line="240" w:lineRule="auto"/>
        <w:jc w:val="both"/>
      </w:pPr>
      <w:r w:rsidRPr="001A390F">
        <w:rPr>
          <w:rFonts w:eastAsia="Times New Roman"/>
          <w:b/>
          <w:lang w:eastAsia="ru-RU"/>
        </w:rPr>
        <w:t>Формы организации учебного процесса.</w:t>
      </w:r>
      <w:r w:rsidRPr="001A390F">
        <w:rPr>
          <w:rStyle w:val="FontStyle66"/>
        </w:rPr>
        <w:t xml:space="preserve"> </w:t>
      </w:r>
      <w:r w:rsidRPr="001A390F">
        <w:rPr>
          <w:rStyle w:val="FontStyle66"/>
          <w:b/>
        </w:rPr>
        <w:t>Учебные и научные издания</w:t>
      </w:r>
      <w:r w:rsidRPr="001A390F">
        <w:rPr>
          <w:rStyle w:val="FontStyle66"/>
        </w:rPr>
        <w:t>.</w:t>
      </w:r>
    </w:p>
    <w:p w:rsidR="00E5214E" w:rsidRDefault="00E5214E" w:rsidP="001A390F">
      <w:pPr>
        <w:pStyle w:val="10"/>
        <w:jc w:val="center"/>
        <w:rPr>
          <w:rFonts w:ascii="Times New Roman" w:hAnsi="Times New Roman"/>
          <w:i/>
          <w:sz w:val="24"/>
          <w:szCs w:val="24"/>
        </w:rPr>
      </w:pPr>
      <w:r w:rsidRPr="00725FCC">
        <w:rPr>
          <w:rFonts w:ascii="Times New Roman" w:hAnsi="Times New Roman"/>
          <w:i/>
          <w:sz w:val="24"/>
          <w:szCs w:val="24"/>
        </w:rPr>
        <w:t>План занятия:</w:t>
      </w:r>
    </w:p>
    <w:p w:rsidR="001A390F" w:rsidRPr="001A390F" w:rsidRDefault="001A390F" w:rsidP="00E5214E">
      <w:pPr>
        <w:pStyle w:val="a6"/>
        <w:numPr>
          <w:ilvl w:val="0"/>
          <w:numId w:val="7"/>
        </w:numPr>
        <w:tabs>
          <w:tab w:val="left" w:pos="709"/>
          <w:tab w:val="left" w:pos="1134"/>
        </w:tabs>
        <w:suppressAutoHyphens w:val="0"/>
        <w:spacing w:after="0" w:line="240" w:lineRule="auto"/>
        <w:ind w:left="0" w:firstLine="426"/>
        <w:jc w:val="both"/>
        <w:rPr>
          <w:rStyle w:val="FontStyle66"/>
          <w:iCs/>
        </w:rPr>
      </w:pPr>
      <w:r w:rsidRPr="003A759C">
        <w:rPr>
          <w:rStyle w:val="FontStyle66"/>
        </w:rPr>
        <w:t>Содержание высшего образования. Требования к высшему профессиональному образованию.</w:t>
      </w:r>
    </w:p>
    <w:p w:rsidR="00E5214E" w:rsidRPr="001A390F" w:rsidRDefault="00E5214E" w:rsidP="00E5214E">
      <w:pPr>
        <w:pStyle w:val="a6"/>
        <w:numPr>
          <w:ilvl w:val="0"/>
          <w:numId w:val="7"/>
        </w:numPr>
        <w:tabs>
          <w:tab w:val="left" w:pos="709"/>
          <w:tab w:val="left" w:pos="1134"/>
        </w:tabs>
        <w:suppressAutoHyphens w:val="0"/>
        <w:spacing w:after="0" w:line="240" w:lineRule="auto"/>
        <w:ind w:left="0" w:firstLine="426"/>
        <w:jc w:val="both"/>
        <w:rPr>
          <w:rStyle w:val="FontStyle66"/>
          <w:iCs/>
        </w:rPr>
      </w:pPr>
      <w:r w:rsidRPr="00E9347D">
        <w:rPr>
          <w:iCs/>
        </w:rPr>
        <w:t>.</w:t>
      </w:r>
      <w:r w:rsidR="001A390F" w:rsidRPr="001A390F">
        <w:rPr>
          <w:rStyle w:val="FontStyle66"/>
        </w:rPr>
        <w:t xml:space="preserve"> </w:t>
      </w:r>
      <w:r w:rsidR="001A390F" w:rsidRPr="003A759C">
        <w:rPr>
          <w:rStyle w:val="FontStyle66"/>
        </w:rPr>
        <w:t>Групповые формы учебной деятельности как фактор интенсификации обучения.</w:t>
      </w:r>
    </w:p>
    <w:p w:rsidR="001A390F" w:rsidRPr="001A390F" w:rsidRDefault="001A390F" w:rsidP="00E5214E">
      <w:pPr>
        <w:pStyle w:val="a6"/>
        <w:numPr>
          <w:ilvl w:val="0"/>
          <w:numId w:val="7"/>
        </w:numPr>
        <w:tabs>
          <w:tab w:val="left" w:pos="709"/>
          <w:tab w:val="left" w:pos="1134"/>
        </w:tabs>
        <w:suppressAutoHyphens w:val="0"/>
        <w:spacing w:after="0" w:line="240" w:lineRule="auto"/>
        <w:ind w:left="0" w:firstLine="426"/>
        <w:jc w:val="both"/>
        <w:rPr>
          <w:rStyle w:val="FontStyle74"/>
          <w:iCs/>
        </w:rPr>
      </w:pPr>
      <w:r w:rsidRPr="001A390F">
        <w:rPr>
          <w:rStyle w:val="FontStyle74"/>
        </w:rPr>
        <w:t>Проблемное обучение.</w:t>
      </w:r>
    </w:p>
    <w:p w:rsidR="001A390F" w:rsidRPr="001A390F" w:rsidRDefault="001A390F" w:rsidP="00E5214E">
      <w:pPr>
        <w:pStyle w:val="a6"/>
        <w:numPr>
          <w:ilvl w:val="0"/>
          <w:numId w:val="7"/>
        </w:numPr>
        <w:tabs>
          <w:tab w:val="left" w:pos="709"/>
          <w:tab w:val="left" w:pos="1134"/>
        </w:tabs>
        <w:suppressAutoHyphens w:val="0"/>
        <w:spacing w:after="0" w:line="240" w:lineRule="auto"/>
        <w:ind w:left="0" w:firstLine="426"/>
        <w:jc w:val="both"/>
        <w:rPr>
          <w:rStyle w:val="FontStyle74"/>
          <w:iCs/>
        </w:rPr>
      </w:pPr>
      <w:r w:rsidRPr="001A390F">
        <w:rPr>
          <w:rStyle w:val="FontStyle74"/>
        </w:rPr>
        <w:t>Интерактивное обучение. Информационные технологии обучения</w:t>
      </w:r>
      <w:r w:rsidRPr="003A759C">
        <w:rPr>
          <w:rStyle w:val="FontStyle74"/>
          <w:sz w:val="20"/>
          <w:szCs w:val="20"/>
        </w:rPr>
        <w:t>.</w:t>
      </w:r>
    </w:p>
    <w:p w:rsidR="001A390F" w:rsidRPr="001A390F" w:rsidRDefault="001A390F" w:rsidP="00E5214E">
      <w:pPr>
        <w:pStyle w:val="a6"/>
        <w:numPr>
          <w:ilvl w:val="0"/>
          <w:numId w:val="7"/>
        </w:numPr>
        <w:tabs>
          <w:tab w:val="left" w:pos="709"/>
          <w:tab w:val="left" w:pos="1134"/>
        </w:tabs>
        <w:suppressAutoHyphens w:val="0"/>
        <w:spacing w:after="0" w:line="240" w:lineRule="auto"/>
        <w:ind w:left="0" w:firstLine="426"/>
        <w:jc w:val="both"/>
        <w:rPr>
          <w:iCs/>
        </w:rPr>
      </w:pPr>
      <w:proofErr w:type="spellStart"/>
      <w:r w:rsidRPr="001A390F">
        <w:rPr>
          <w:rStyle w:val="FontStyle74"/>
        </w:rPr>
        <w:t>Типологизация</w:t>
      </w:r>
      <w:proofErr w:type="spellEnd"/>
      <w:r w:rsidRPr="001A390F">
        <w:rPr>
          <w:rStyle w:val="FontStyle74"/>
        </w:rPr>
        <w:t xml:space="preserve"> изданий.</w:t>
      </w:r>
      <w:r w:rsidRPr="001A390F">
        <w:rPr>
          <w:rFonts w:eastAsia="Times New Roman"/>
          <w:b/>
          <w:lang w:eastAsia="ru-RU"/>
        </w:rPr>
        <w:t xml:space="preserve"> </w:t>
      </w:r>
      <w:r w:rsidRPr="001A390F">
        <w:rPr>
          <w:rStyle w:val="FontStyle74"/>
        </w:rPr>
        <w:t>Учебник, учебные пособия.</w:t>
      </w:r>
    </w:p>
    <w:p w:rsidR="00E5214E" w:rsidRPr="00725FCC" w:rsidRDefault="00E5214E" w:rsidP="00E5214E">
      <w:pPr>
        <w:pStyle w:val="1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5214E" w:rsidRDefault="00E5214E" w:rsidP="00E5214E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7C3851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EA589D" w:rsidRDefault="00EA589D" w:rsidP="00E5214E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EA589D" w:rsidRPr="003A759C" w:rsidRDefault="00EA589D" w:rsidP="00EA589D">
      <w:pPr>
        <w:spacing w:line="240" w:lineRule="auto"/>
        <w:rPr>
          <w:b/>
          <w:bCs/>
          <w:iCs/>
          <w:color w:val="000000" w:themeColor="text1"/>
        </w:rPr>
      </w:pPr>
      <w:r>
        <w:rPr>
          <w:rStyle w:val="apple-style-span"/>
          <w:rFonts w:eastAsia="ヒラギノ角ゴ Pro W3"/>
          <w:b/>
        </w:rPr>
        <w:t xml:space="preserve">1. </w:t>
      </w:r>
      <w:r>
        <w:rPr>
          <w:b/>
        </w:rPr>
        <w:t>Д</w:t>
      </w:r>
      <w:r w:rsidRPr="003A759C">
        <w:rPr>
          <w:b/>
        </w:rPr>
        <w:t xml:space="preserve">искуссия в рамках </w:t>
      </w:r>
      <w:r w:rsidRPr="003A759C">
        <w:rPr>
          <w:b/>
          <w:color w:val="000000" w:themeColor="text1"/>
        </w:rPr>
        <w:t>темы «</w:t>
      </w:r>
      <w:r w:rsidRPr="003A759C">
        <w:rPr>
          <w:rFonts w:eastAsia="Times New Roman"/>
          <w:b/>
          <w:lang w:eastAsia="ru-RU"/>
        </w:rPr>
        <w:t>Формы организации учебного процесса</w:t>
      </w:r>
      <w:r w:rsidRPr="003A759C">
        <w:rPr>
          <w:b/>
          <w:color w:val="000000" w:themeColor="text1"/>
        </w:rPr>
        <w:t xml:space="preserve">» </w:t>
      </w:r>
    </w:p>
    <w:p w:rsidR="00EA589D" w:rsidRPr="003A759C" w:rsidRDefault="00EA589D" w:rsidP="00EA589D">
      <w:pPr>
        <w:pStyle w:val="a8"/>
        <w:ind w:firstLine="708"/>
        <w:jc w:val="both"/>
        <w:rPr>
          <w:rFonts w:ascii="Times New Roman" w:hAnsi="Times New Roman"/>
        </w:rPr>
      </w:pPr>
      <w:r w:rsidRPr="003A759C">
        <w:rPr>
          <w:rFonts w:ascii="Times New Roman" w:hAnsi="Times New Roman"/>
        </w:rPr>
        <w:t>На рассмотрение группы выносятся вопросы:</w:t>
      </w:r>
    </w:p>
    <w:p w:rsidR="00EA589D" w:rsidRPr="003A759C" w:rsidRDefault="00EA589D" w:rsidP="00EA589D">
      <w:pPr>
        <w:numPr>
          <w:ilvl w:val="0"/>
          <w:numId w:val="16"/>
        </w:numPr>
        <w:suppressAutoHyphens w:val="0"/>
        <w:spacing w:line="240" w:lineRule="auto"/>
        <w:jc w:val="both"/>
      </w:pPr>
      <w:r w:rsidRPr="003A759C">
        <w:t xml:space="preserve">Каковы главные характеристики организации современного учебного процесса? </w:t>
      </w:r>
    </w:p>
    <w:p w:rsidR="00EA589D" w:rsidRPr="003A759C" w:rsidRDefault="00EA589D" w:rsidP="00EA589D">
      <w:pPr>
        <w:numPr>
          <w:ilvl w:val="0"/>
          <w:numId w:val="16"/>
        </w:numPr>
        <w:suppressAutoHyphens w:val="0"/>
        <w:spacing w:line="240" w:lineRule="auto"/>
        <w:jc w:val="both"/>
      </w:pPr>
      <w:r w:rsidRPr="003A759C">
        <w:t xml:space="preserve">В чем проявляется специфика организации учебного процесса по юридическим дисциплинам? </w:t>
      </w:r>
    </w:p>
    <w:p w:rsidR="00EA589D" w:rsidRPr="003A759C" w:rsidRDefault="00EA589D" w:rsidP="00EA589D">
      <w:pPr>
        <w:numPr>
          <w:ilvl w:val="0"/>
          <w:numId w:val="16"/>
        </w:numPr>
        <w:suppressAutoHyphens w:val="0"/>
        <w:spacing w:line="240" w:lineRule="auto"/>
        <w:jc w:val="both"/>
      </w:pPr>
      <w:r w:rsidRPr="003A759C">
        <w:t>Каковы проблемы современного процесса организации юриди</w:t>
      </w:r>
      <w:r>
        <w:t>че</w:t>
      </w:r>
      <w:r w:rsidRPr="003A759C">
        <w:t xml:space="preserve">ского образования в России? </w:t>
      </w:r>
    </w:p>
    <w:p w:rsidR="00EA589D" w:rsidRPr="003A759C" w:rsidRDefault="00EA589D" w:rsidP="00EA589D">
      <w:pPr>
        <w:numPr>
          <w:ilvl w:val="0"/>
          <w:numId w:val="16"/>
        </w:numPr>
        <w:suppressAutoHyphens w:val="0"/>
        <w:spacing w:line="240" w:lineRule="auto"/>
        <w:jc w:val="both"/>
      </w:pPr>
      <w:r w:rsidRPr="003A759C">
        <w:t>Что такое системный подход организации учебного процесса?</w:t>
      </w:r>
    </w:p>
    <w:p w:rsidR="00EA589D" w:rsidRPr="003A759C" w:rsidRDefault="00EA589D" w:rsidP="00EA589D">
      <w:pPr>
        <w:numPr>
          <w:ilvl w:val="0"/>
          <w:numId w:val="16"/>
        </w:numPr>
        <w:suppressAutoHyphens w:val="0"/>
        <w:spacing w:line="240" w:lineRule="auto"/>
        <w:jc w:val="both"/>
      </w:pPr>
      <w:r w:rsidRPr="003A759C">
        <w:lastRenderedPageBreak/>
        <w:t>Как соотносятся традиционный и интерактивный методы организации современного</w:t>
      </w:r>
      <w:r>
        <w:t xml:space="preserve"> </w:t>
      </w:r>
      <w:r w:rsidRPr="003A759C">
        <w:t xml:space="preserve">учебного процесса по юридическим дисциплинам? </w:t>
      </w:r>
    </w:p>
    <w:p w:rsidR="00EA589D" w:rsidRPr="003A759C" w:rsidRDefault="00EA589D" w:rsidP="00EA589D">
      <w:pPr>
        <w:spacing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:rsidR="00EA589D" w:rsidRPr="00EA589D" w:rsidRDefault="00EA589D" w:rsidP="00E5214E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rFonts w:eastAsia="ヒラギノ角ゴ Pro W3"/>
          <w:b/>
          <w:sz w:val="24"/>
          <w:szCs w:val="24"/>
        </w:rPr>
      </w:pPr>
    </w:p>
    <w:p w:rsidR="00E5214E" w:rsidRPr="00967872" w:rsidRDefault="00E5214E" w:rsidP="00E5214E">
      <w:pPr>
        <w:ind w:left="426"/>
        <w:jc w:val="both"/>
        <w:rPr>
          <w:b/>
        </w:rPr>
      </w:pPr>
      <w:r w:rsidRPr="005A074D">
        <w:rPr>
          <w:b/>
        </w:rPr>
        <w:t>2.Тестирование.</w:t>
      </w:r>
    </w:p>
    <w:p w:rsidR="00E5214E" w:rsidRDefault="00E5214E" w:rsidP="00E5214E">
      <w:pPr>
        <w:jc w:val="center"/>
        <w:outlineLvl w:val="0"/>
        <w:rPr>
          <w:b/>
        </w:rPr>
      </w:pPr>
    </w:p>
    <w:p w:rsidR="00E5214E" w:rsidRDefault="00A97C2B" w:rsidP="00E5214E">
      <w:pPr>
        <w:jc w:val="center"/>
        <w:outlineLvl w:val="0"/>
        <w:rPr>
          <w:b/>
        </w:rPr>
      </w:pPr>
      <w:r>
        <w:rPr>
          <w:b/>
        </w:rPr>
        <w:t>Тема 4</w:t>
      </w:r>
      <w:r w:rsidR="00E5214E" w:rsidRPr="006D388D">
        <w:rPr>
          <w:b/>
        </w:rPr>
        <w:t>.</w:t>
      </w:r>
    </w:p>
    <w:p w:rsidR="00A97C2B" w:rsidRPr="00A97C2B" w:rsidRDefault="00A97C2B" w:rsidP="00E5214E">
      <w:pPr>
        <w:jc w:val="center"/>
        <w:outlineLvl w:val="0"/>
        <w:rPr>
          <w:b/>
        </w:rPr>
      </w:pPr>
      <w:r w:rsidRPr="00A97C2B">
        <w:rPr>
          <w:rFonts w:eastAsia="Times New Roman"/>
          <w:b/>
          <w:lang w:eastAsia="ru-RU"/>
        </w:rPr>
        <w:t>Формы и методы  обучения в высшей школе.</w:t>
      </w:r>
    </w:p>
    <w:p w:rsidR="00E5214E" w:rsidRDefault="00E5214E" w:rsidP="00E5214E">
      <w:pPr>
        <w:pStyle w:val="1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занятия:</w:t>
      </w:r>
    </w:p>
    <w:p w:rsidR="00E5214E" w:rsidRPr="00D070D7" w:rsidRDefault="00E5214E" w:rsidP="00A97C2B">
      <w:pPr>
        <w:pStyle w:val="21"/>
        <w:tabs>
          <w:tab w:val="left" w:pos="709"/>
          <w:tab w:val="left" w:pos="993"/>
        </w:tabs>
        <w:spacing w:line="240" w:lineRule="auto"/>
        <w:ind w:left="426" w:firstLine="0"/>
        <w:jc w:val="left"/>
        <w:rPr>
          <w:b w:val="0"/>
          <w:caps w:val="0"/>
          <w:sz w:val="24"/>
          <w:szCs w:val="24"/>
        </w:rPr>
      </w:pPr>
    </w:p>
    <w:p w:rsidR="00E5214E" w:rsidRDefault="00A97C2B" w:rsidP="00A97C2B">
      <w:pPr>
        <w:pStyle w:val="10"/>
        <w:numPr>
          <w:ilvl w:val="0"/>
          <w:numId w:val="13"/>
        </w:numPr>
        <w:tabs>
          <w:tab w:val="left" w:pos="0"/>
          <w:tab w:val="left" w:pos="567"/>
          <w:tab w:val="left" w:pos="851"/>
        </w:tabs>
        <w:overflowPunct w:val="0"/>
        <w:jc w:val="both"/>
        <w:rPr>
          <w:rStyle w:val="apple-style-span"/>
          <w:rFonts w:eastAsia="ヒラギノ角ゴ Pro W3"/>
          <w:sz w:val="24"/>
          <w:szCs w:val="24"/>
        </w:rPr>
      </w:pPr>
      <w:r>
        <w:rPr>
          <w:rStyle w:val="apple-style-span"/>
          <w:rFonts w:eastAsia="ヒラギノ角ゴ Pro W3"/>
          <w:sz w:val="24"/>
          <w:szCs w:val="24"/>
        </w:rPr>
        <w:t>Характеристика методов обучения. Сущность обучения.</w:t>
      </w:r>
    </w:p>
    <w:p w:rsidR="00A97C2B" w:rsidRPr="00A97C2B" w:rsidRDefault="00A97C2B" w:rsidP="00A97C2B">
      <w:pPr>
        <w:pStyle w:val="10"/>
        <w:numPr>
          <w:ilvl w:val="0"/>
          <w:numId w:val="13"/>
        </w:numPr>
        <w:tabs>
          <w:tab w:val="left" w:pos="0"/>
          <w:tab w:val="left" w:pos="567"/>
          <w:tab w:val="left" w:pos="851"/>
        </w:tabs>
        <w:overflowPunct w:val="0"/>
        <w:jc w:val="both"/>
        <w:rPr>
          <w:rStyle w:val="FontStyle66"/>
          <w:rFonts w:eastAsia="ヒラギノ角ゴ Pro W3"/>
          <w:sz w:val="24"/>
          <w:szCs w:val="24"/>
        </w:rPr>
      </w:pPr>
      <w:r w:rsidRPr="00A97C2B">
        <w:rPr>
          <w:rStyle w:val="FontStyle66"/>
          <w:rFonts w:ascii="Times New Roman" w:hAnsi="Times New Roman"/>
          <w:sz w:val="24"/>
          <w:szCs w:val="24"/>
        </w:rPr>
        <w:t>Традиционные метод обучения в высшей школе.</w:t>
      </w:r>
    </w:p>
    <w:p w:rsidR="00A97C2B" w:rsidRPr="006A7AB5" w:rsidRDefault="00A97C2B" w:rsidP="00A97C2B">
      <w:pPr>
        <w:pStyle w:val="10"/>
        <w:numPr>
          <w:ilvl w:val="0"/>
          <w:numId w:val="13"/>
        </w:numPr>
        <w:tabs>
          <w:tab w:val="left" w:pos="0"/>
          <w:tab w:val="left" w:pos="567"/>
          <w:tab w:val="left" w:pos="851"/>
        </w:tabs>
        <w:overflowPunct w:val="0"/>
        <w:jc w:val="both"/>
        <w:rPr>
          <w:rStyle w:val="FontStyle74"/>
          <w:rFonts w:eastAsia="ヒラギノ角ゴ Pro W3"/>
          <w:sz w:val="24"/>
          <w:szCs w:val="24"/>
        </w:rPr>
      </w:pPr>
      <w:r w:rsidRPr="00A97C2B">
        <w:rPr>
          <w:rStyle w:val="FontStyle66"/>
          <w:rFonts w:ascii="Times New Roman" w:hAnsi="Times New Roman"/>
          <w:sz w:val="24"/>
          <w:szCs w:val="24"/>
        </w:rPr>
        <w:t xml:space="preserve">Активные методы обучения. </w:t>
      </w:r>
      <w:r w:rsidRPr="00A97C2B">
        <w:rPr>
          <w:rStyle w:val="FontStyle74"/>
          <w:rFonts w:ascii="Times New Roman" w:hAnsi="Times New Roman"/>
          <w:sz w:val="24"/>
          <w:szCs w:val="24"/>
        </w:rPr>
        <w:t>Методы активизации и интенсификации обучения в высшей школе.</w:t>
      </w:r>
    </w:p>
    <w:p w:rsidR="006A7AB5" w:rsidRPr="008E47CA" w:rsidRDefault="008E47CA" w:rsidP="00A97C2B">
      <w:pPr>
        <w:pStyle w:val="10"/>
        <w:numPr>
          <w:ilvl w:val="0"/>
          <w:numId w:val="13"/>
        </w:numPr>
        <w:tabs>
          <w:tab w:val="left" w:pos="0"/>
          <w:tab w:val="left" w:pos="567"/>
          <w:tab w:val="left" w:pos="851"/>
        </w:tabs>
        <w:overflowPunct w:val="0"/>
        <w:jc w:val="both"/>
        <w:rPr>
          <w:rFonts w:eastAsia="ヒラギノ角ゴ Pro W3"/>
          <w:sz w:val="24"/>
          <w:szCs w:val="24"/>
        </w:rPr>
      </w:pPr>
      <w:r w:rsidRPr="008E47CA">
        <w:rPr>
          <w:rFonts w:ascii="Times New Roman" w:hAnsi="Times New Roman"/>
          <w:sz w:val="24"/>
          <w:szCs w:val="24"/>
        </w:rPr>
        <w:t>Лекция как форма обучения.</w:t>
      </w:r>
    </w:p>
    <w:p w:rsidR="008E47CA" w:rsidRPr="008E47CA" w:rsidRDefault="008E47CA" w:rsidP="00A97C2B">
      <w:pPr>
        <w:pStyle w:val="10"/>
        <w:numPr>
          <w:ilvl w:val="0"/>
          <w:numId w:val="13"/>
        </w:numPr>
        <w:tabs>
          <w:tab w:val="left" w:pos="0"/>
          <w:tab w:val="left" w:pos="567"/>
          <w:tab w:val="left" w:pos="851"/>
        </w:tabs>
        <w:overflowPunct w:val="0"/>
        <w:jc w:val="both"/>
        <w:rPr>
          <w:rStyle w:val="FontStyle74"/>
          <w:rFonts w:eastAsia="ヒラギノ角ゴ Pro W3"/>
        </w:rPr>
      </w:pPr>
      <w:r w:rsidRPr="008E47CA">
        <w:rPr>
          <w:rFonts w:ascii="Times New Roman" w:hAnsi="Times New Roman"/>
        </w:rPr>
        <w:t>Практические занятия как форма обучения. Семинарские и лабораторные издания занятия как форма обучения</w:t>
      </w:r>
    </w:p>
    <w:p w:rsidR="00E5214E" w:rsidRDefault="00E5214E" w:rsidP="00E5214E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725FCC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EA589D" w:rsidRDefault="00EA589D" w:rsidP="00E5214E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EA589D" w:rsidRPr="00563510" w:rsidRDefault="00EA589D" w:rsidP="00563510">
      <w:pPr>
        <w:pStyle w:val="aa"/>
        <w:numPr>
          <w:ilvl w:val="1"/>
          <w:numId w:val="16"/>
        </w:numPr>
        <w:rPr>
          <w:b/>
          <w:color w:val="000000" w:themeColor="text1"/>
        </w:rPr>
      </w:pPr>
      <w:r w:rsidRPr="00563510">
        <w:rPr>
          <w:b/>
        </w:rPr>
        <w:t xml:space="preserve">Дискуссия в рамках </w:t>
      </w:r>
      <w:r w:rsidRPr="00563510">
        <w:rPr>
          <w:b/>
          <w:color w:val="000000" w:themeColor="text1"/>
        </w:rPr>
        <w:t>темы «</w:t>
      </w:r>
      <w:r w:rsidR="00563510" w:rsidRPr="00563510">
        <w:rPr>
          <w:b/>
        </w:rPr>
        <w:t>Формы и методы  обучения в высшей школе</w:t>
      </w:r>
      <w:r w:rsidRPr="00563510">
        <w:rPr>
          <w:b/>
          <w:color w:val="000000" w:themeColor="text1"/>
        </w:rPr>
        <w:t xml:space="preserve">» </w:t>
      </w:r>
    </w:p>
    <w:p w:rsidR="00563510" w:rsidRDefault="00563510" w:rsidP="00563510">
      <w:pPr>
        <w:pStyle w:val="a8"/>
        <w:ind w:firstLine="708"/>
        <w:jc w:val="both"/>
        <w:rPr>
          <w:rFonts w:ascii="Times New Roman" w:hAnsi="Times New Roman"/>
        </w:rPr>
      </w:pPr>
      <w:r w:rsidRPr="003A759C">
        <w:rPr>
          <w:rFonts w:ascii="Times New Roman" w:hAnsi="Times New Roman"/>
        </w:rPr>
        <w:t>На рассмотрение группы выносятся вопросы:</w:t>
      </w:r>
    </w:p>
    <w:p w:rsidR="00563510" w:rsidRPr="003A759C" w:rsidRDefault="00563510" w:rsidP="00563510">
      <w:pPr>
        <w:pStyle w:val="a8"/>
        <w:ind w:firstLine="708"/>
        <w:jc w:val="both"/>
        <w:rPr>
          <w:rFonts w:ascii="Times New Roman" w:hAnsi="Times New Roman"/>
        </w:rPr>
      </w:pPr>
    </w:p>
    <w:p w:rsidR="00563510" w:rsidRDefault="00563510" w:rsidP="00563510">
      <w:pPr>
        <w:pStyle w:val="aa"/>
        <w:numPr>
          <w:ilvl w:val="2"/>
          <w:numId w:val="16"/>
        </w:numPr>
        <w:jc w:val="both"/>
      </w:pPr>
      <w:r>
        <w:t>В чем состоит сущность обучения в современном   информационном обществе</w:t>
      </w:r>
      <w:r w:rsidRPr="003A759C">
        <w:t xml:space="preserve">? </w:t>
      </w:r>
    </w:p>
    <w:p w:rsidR="00563510" w:rsidRDefault="00563510" w:rsidP="00563510">
      <w:pPr>
        <w:pStyle w:val="aa"/>
        <w:numPr>
          <w:ilvl w:val="2"/>
          <w:numId w:val="16"/>
        </w:numPr>
        <w:jc w:val="both"/>
      </w:pPr>
      <w:r>
        <w:t>Охарактеризуйте особенности традиционного метода обучения, в чем его достоинства и недостатки с точки зрения требования современного образования?</w:t>
      </w:r>
    </w:p>
    <w:p w:rsidR="00563510" w:rsidRDefault="00563510" w:rsidP="00563510">
      <w:pPr>
        <w:pStyle w:val="aa"/>
        <w:numPr>
          <w:ilvl w:val="2"/>
          <w:numId w:val="16"/>
        </w:numPr>
        <w:jc w:val="both"/>
      </w:pPr>
      <w:r>
        <w:t>Какие методы активизации учебного процесса предлагает современный этап развития высшей школы?</w:t>
      </w:r>
    </w:p>
    <w:p w:rsidR="00563510" w:rsidRDefault="00563510" w:rsidP="00563510">
      <w:pPr>
        <w:pStyle w:val="aa"/>
        <w:numPr>
          <w:ilvl w:val="2"/>
          <w:numId w:val="16"/>
        </w:numPr>
        <w:jc w:val="both"/>
      </w:pPr>
      <w:r>
        <w:lastRenderedPageBreak/>
        <w:t>Лекция, как форма обучения: прошлое или настоящее современной высшего образования?</w:t>
      </w:r>
    </w:p>
    <w:p w:rsidR="00563510" w:rsidRDefault="00563510" w:rsidP="00563510">
      <w:pPr>
        <w:pStyle w:val="aa"/>
        <w:numPr>
          <w:ilvl w:val="2"/>
          <w:numId w:val="16"/>
        </w:numPr>
        <w:jc w:val="both"/>
      </w:pPr>
      <w:r>
        <w:t>Как должна отражаться специализация при проведении практических занятий?</w:t>
      </w:r>
    </w:p>
    <w:p w:rsidR="00563510" w:rsidRPr="003A759C" w:rsidRDefault="00563510" w:rsidP="00563510">
      <w:pPr>
        <w:pStyle w:val="aa"/>
        <w:ind w:left="2160"/>
        <w:jc w:val="both"/>
      </w:pPr>
    </w:p>
    <w:p w:rsidR="00563510" w:rsidRPr="00563510" w:rsidRDefault="00563510" w:rsidP="00563510">
      <w:pPr>
        <w:pStyle w:val="aa"/>
        <w:ind w:left="1440"/>
        <w:rPr>
          <w:b/>
          <w:bCs/>
          <w:iCs/>
          <w:color w:val="000000" w:themeColor="text1"/>
        </w:rPr>
      </w:pPr>
    </w:p>
    <w:p w:rsidR="00EA589D" w:rsidRPr="00EA589D" w:rsidRDefault="00EA589D" w:rsidP="00E5214E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b/>
          <w:spacing w:val="2"/>
          <w:sz w:val="24"/>
          <w:szCs w:val="24"/>
        </w:rPr>
      </w:pPr>
    </w:p>
    <w:p w:rsidR="00E5214E" w:rsidRPr="00563510" w:rsidRDefault="00E5214E" w:rsidP="00563510">
      <w:pPr>
        <w:pStyle w:val="aa"/>
        <w:numPr>
          <w:ilvl w:val="1"/>
          <w:numId w:val="16"/>
        </w:numPr>
        <w:jc w:val="both"/>
        <w:rPr>
          <w:b/>
        </w:rPr>
      </w:pPr>
      <w:r w:rsidRPr="00563510">
        <w:rPr>
          <w:b/>
        </w:rPr>
        <w:t>Тестирование.</w:t>
      </w:r>
    </w:p>
    <w:p w:rsidR="00DB247C" w:rsidRDefault="00DB247C" w:rsidP="00DB247C">
      <w:pPr>
        <w:jc w:val="both"/>
        <w:rPr>
          <w:b/>
        </w:rPr>
      </w:pPr>
    </w:p>
    <w:p w:rsidR="00DB247C" w:rsidRDefault="00DB247C" w:rsidP="00DB247C">
      <w:pPr>
        <w:jc w:val="center"/>
        <w:outlineLvl w:val="0"/>
        <w:rPr>
          <w:b/>
        </w:rPr>
      </w:pPr>
      <w:r>
        <w:rPr>
          <w:b/>
        </w:rPr>
        <w:t>Тема 5</w:t>
      </w:r>
      <w:r w:rsidRPr="006D388D">
        <w:rPr>
          <w:b/>
        </w:rPr>
        <w:t>.</w:t>
      </w:r>
    </w:p>
    <w:p w:rsidR="00DB247C" w:rsidRPr="00DB247C" w:rsidRDefault="00DB247C" w:rsidP="00DB247C">
      <w:pPr>
        <w:jc w:val="center"/>
        <w:outlineLvl w:val="0"/>
        <w:rPr>
          <w:b/>
        </w:rPr>
      </w:pPr>
      <w:r w:rsidRPr="00DB247C">
        <w:rPr>
          <w:rFonts w:eastAsia="Times New Roman"/>
          <w:b/>
          <w:lang w:eastAsia="ru-RU"/>
        </w:rPr>
        <w:t>. Особенности организации самостоятельной работы по юридическим дисциплинам</w:t>
      </w:r>
      <w:r w:rsidRPr="00DB247C">
        <w:rPr>
          <w:rFonts w:eastAsia="Times New Roman"/>
          <w:lang w:eastAsia="ru-RU"/>
        </w:rPr>
        <w:t>.</w:t>
      </w:r>
    </w:p>
    <w:p w:rsidR="00DB247C" w:rsidRDefault="00DB247C" w:rsidP="00DB247C">
      <w:pPr>
        <w:pStyle w:val="1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занятия:</w:t>
      </w:r>
    </w:p>
    <w:p w:rsidR="00DB247C" w:rsidRPr="00DB247C" w:rsidRDefault="00DB247C" w:rsidP="00DB247C">
      <w:pPr>
        <w:jc w:val="both"/>
        <w:rPr>
          <w:b/>
        </w:rPr>
      </w:pPr>
    </w:p>
    <w:p w:rsidR="00E5214E" w:rsidRPr="00616047" w:rsidRDefault="00DB247C" w:rsidP="00616047">
      <w:pPr>
        <w:pStyle w:val="aa"/>
        <w:numPr>
          <w:ilvl w:val="0"/>
          <w:numId w:val="14"/>
        </w:numPr>
        <w:rPr>
          <w:sz w:val="22"/>
          <w:szCs w:val="22"/>
        </w:rPr>
      </w:pPr>
      <w:r w:rsidRPr="00616047">
        <w:rPr>
          <w:sz w:val="22"/>
          <w:szCs w:val="22"/>
        </w:rPr>
        <w:t xml:space="preserve">Понятие </w:t>
      </w:r>
      <w:proofErr w:type="spellStart"/>
      <w:r w:rsidRPr="00616047">
        <w:rPr>
          <w:sz w:val="22"/>
          <w:szCs w:val="22"/>
        </w:rPr>
        <w:t>самостоятельнои</w:t>
      </w:r>
      <w:proofErr w:type="spellEnd"/>
      <w:r w:rsidRPr="00616047">
        <w:rPr>
          <w:sz w:val="22"/>
          <w:szCs w:val="22"/>
        </w:rPr>
        <w:t>̆ работы и ее формы.</w:t>
      </w:r>
    </w:p>
    <w:p w:rsidR="00616047" w:rsidRPr="00616047" w:rsidRDefault="00616047" w:rsidP="00616047">
      <w:pPr>
        <w:pStyle w:val="aa"/>
        <w:numPr>
          <w:ilvl w:val="0"/>
          <w:numId w:val="14"/>
        </w:numPr>
        <w:rPr>
          <w:b/>
        </w:rPr>
      </w:pPr>
      <w:r>
        <w:t>Работа над рефератом с учетом специфики избранной специализации.</w:t>
      </w:r>
    </w:p>
    <w:p w:rsidR="00616047" w:rsidRPr="00616047" w:rsidRDefault="00616047" w:rsidP="00616047">
      <w:pPr>
        <w:pStyle w:val="aa"/>
        <w:numPr>
          <w:ilvl w:val="0"/>
          <w:numId w:val="14"/>
        </w:numPr>
        <w:rPr>
          <w:b/>
          <w:sz w:val="22"/>
          <w:szCs w:val="22"/>
        </w:rPr>
      </w:pPr>
      <w:r w:rsidRPr="00616047">
        <w:rPr>
          <w:sz w:val="22"/>
          <w:szCs w:val="22"/>
        </w:rPr>
        <w:t xml:space="preserve">Написание </w:t>
      </w:r>
      <w:proofErr w:type="spellStart"/>
      <w:r w:rsidRPr="00616047">
        <w:rPr>
          <w:sz w:val="22"/>
          <w:szCs w:val="22"/>
        </w:rPr>
        <w:t>контрольнои</w:t>
      </w:r>
      <w:proofErr w:type="spellEnd"/>
      <w:r w:rsidRPr="00616047">
        <w:rPr>
          <w:sz w:val="22"/>
          <w:szCs w:val="22"/>
        </w:rPr>
        <w:t>̆ работы</w:t>
      </w:r>
      <w:r>
        <w:rPr>
          <w:sz w:val="22"/>
          <w:szCs w:val="22"/>
        </w:rPr>
        <w:t>: методические требования, этапы, защита.</w:t>
      </w:r>
    </w:p>
    <w:p w:rsidR="00616047" w:rsidRPr="00616047" w:rsidRDefault="00616047" w:rsidP="00616047">
      <w:pPr>
        <w:pStyle w:val="aa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Организация подготовки доклада/реферата. </w:t>
      </w:r>
    </w:p>
    <w:p w:rsidR="00E5214E" w:rsidRDefault="00E5214E" w:rsidP="00E5214E">
      <w:pPr>
        <w:jc w:val="center"/>
        <w:rPr>
          <w:b/>
        </w:rPr>
      </w:pPr>
    </w:p>
    <w:p w:rsidR="00E5214E" w:rsidRPr="00560A4E" w:rsidRDefault="00E5214E" w:rsidP="00E5214E">
      <w:pPr>
        <w:jc w:val="both"/>
      </w:pPr>
    </w:p>
    <w:p w:rsidR="00616047" w:rsidRDefault="00616047" w:rsidP="00616047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725FCC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616047" w:rsidRDefault="00616047" w:rsidP="00616047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616047" w:rsidRDefault="00563510" w:rsidP="00563510">
      <w:pPr>
        <w:pStyle w:val="10"/>
        <w:tabs>
          <w:tab w:val="left" w:pos="0"/>
          <w:tab w:val="left" w:pos="567"/>
          <w:tab w:val="left" w:pos="851"/>
        </w:tabs>
        <w:overflowPunct w:val="0"/>
        <w:ind w:left="1080"/>
        <w:jc w:val="both"/>
        <w:rPr>
          <w:lang w:eastAsia="ru-RU"/>
        </w:rPr>
      </w:pPr>
      <w:r>
        <w:rPr>
          <w:rStyle w:val="apple-style-span"/>
          <w:rFonts w:eastAsia="ヒラギノ角ゴ Pro W3"/>
          <w:b/>
          <w:sz w:val="24"/>
          <w:szCs w:val="24"/>
        </w:rPr>
        <w:t>1.Дискуссия в рамках темы «</w:t>
      </w:r>
      <w:r w:rsidRPr="00DB247C">
        <w:rPr>
          <w:b/>
          <w:lang w:eastAsia="ru-RU"/>
        </w:rPr>
        <w:t>Особенности организации самостоятельной работы по юридическим дисциплинам</w:t>
      </w:r>
      <w:r>
        <w:rPr>
          <w:lang w:eastAsia="ru-RU"/>
        </w:rPr>
        <w:t xml:space="preserve">» </w:t>
      </w:r>
    </w:p>
    <w:p w:rsidR="00DC63EA" w:rsidRDefault="00DC63EA" w:rsidP="00DC63EA">
      <w:pPr>
        <w:pStyle w:val="a8"/>
        <w:ind w:firstLine="708"/>
        <w:jc w:val="both"/>
        <w:rPr>
          <w:rFonts w:ascii="Times New Roman" w:hAnsi="Times New Roman"/>
        </w:rPr>
      </w:pPr>
      <w:r w:rsidRPr="003A759C">
        <w:rPr>
          <w:rFonts w:ascii="Times New Roman" w:hAnsi="Times New Roman"/>
        </w:rPr>
        <w:t>На рассмотрение группы выносятся вопросы:</w:t>
      </w:r>
    </w:p>
    <w:p w:rsidR="00563510" w:rsidRDefault="00563510" w:rsidP="00563510">
      <w:pPr>
        <w:pStyle w:val="10"/>
        <w:tabs>
          <w:tab w:val="left" w:pos="0"/>
          <w:tab w:val="left" w:pos="567"/>
          <w:tab w:val="left" w:pos="851"/>
        </w:tabs>
        <w:overflowPunct w:val="0"/>
        <w:ind w:left="1080"/>
        <w:jc w:val="both"/>
        <w:rPr>
          <w:lang w:eastAsia="ru-RU"/>
        </w:rPr>
      </w:pPr>
    </w:p>
    <w:p w:rsidR="00DC63EA" w:rsidRDefault="00DC63EA" w:rsidP="00DC63EA">
      <w:pPr>
        <w:pStyle w:val="10"/>
        <w:numPr>
          <w:ilvl w:val="2"/>
          <w:numId w:val="16"/>
        </w:numPr>
        <w:tabs>
          <w:tab w:val="left" w:pos="0"/>
          <w:tab w:val="left" w:pos="567"/>
          <w:tab w:val="left" w:pos="851"/>
        </w:tabs>
        <w:overflowPunct w:val="0"/>
        <w:jc w:val="both"/>
        <w:rPr>
          <w:lang w:eastAsia="ru-RU"/>
        </w:rPr>
      </w:pPr>
      <w:r>
        <w:rPr>
          <w:lang w:eastAsia="ru-RU"/>
        </w:rPr>
        <w:t>Какое место в организации учебного процесса магистра занимает самостоятельная работа?</w:t>
      </w:r>
    </w:p>
    <w:p w:rsidR="00DC63EA" w:rsidRDefault="00DC63EA" w:rsidP="00DC63EA">
      <w:pPr>
        <w:pStyle w:val="10"/>
        <w:numPr>
          <w:ilvl w:val="2"/>
          <w:numId w:val="16"/>
        </w:numPr>
        <w:tabs>
          <w:tab w:val="left" w:pos="0"/>
          <w:tab w:val="left" w:pos="567"/>
          <w:tab w:val="left" w:pos="851"/>
        </w:tabs>
        <w:overflowPunct w:val="0"/>
        <w:jc w:val="both"/>
        <w:rPr>
          <w:lang w:eastAsia="ru-RU"/>
        </w:rPr>
      </w:pPr>
      <w:r>
        <w:rPr>
          <w:lang w:eastAsia="ru-RU"/>
        </w:rPr>
        <w:t xml:space="preserve">Какую роль играет личная мотивация магистра для обеспечения эффективности самостоятельной работы? </w:t>
      </w:r>
    </w:p>
    <w:p w:rsidR="00DC63EA" w:rsidRDefault="00DC63EA" w:rsidP="00DC63EA">
      <w:pPr>
        <w:pStyle w:val="10"/>
        <w:numPr>
          <w:ilvl w:val="2"/>
          <w:numId w:val="16"/>
        </w:numPr>
        <w:tabs>
          <w:tab w:val="left" w:pos="0"/>
          <w:tab w:val="left" w:pos="567"/>
          <w:tab w:val="left" w:pos="851"/>
        </w:tabs>
        <w:overflowPunct w:val="0"/>
        <w:jc w:val="both"/>
        <w:rPr>
          <w:lang w:eastAsia="ru-RU"/>
        </w:rPr>
      </w:pPr>
      <w:r>
        <w:rPr>
          <w:lang w:eastAsia="ru-RU"/>
        </w:rPr>
        <w:lastRenderedPageBreak/>
        <w:t>Какие новые формы самостоятельной работы предлагает современная высшая школа?</w:t>
      </w:r>
    </w:p>
    <w:p w:rsidR="00DC63EA" w:rsidRDefault="00DC63EA" w:rsidP="00DC63EA">
      <w:pPr>
        <w:pStyle w:val="10"/>
        <w:numPr>
          <w:ilvl w:val="2"/>
          <w:numId w:val="16"/>
        </w:numPr>
        <w:tabs>
          <w:tab w:val="left" w:pos="0"/>
          <w:tab w:val="left" w:pos="567"/>
          <w:tab w:val="left" w:pos="851"/>
        </w:tabs>
        <w:overflowPunct w:val="0"/>
        <w:jc w:val="both"/>
        <w:rPr>
          <w:lang w:eastAsia="ru-RU"/>
        </w:rPr>
      </w:pPr>
      <w:r>
        <w:rPr>
          <w:lang w:eastAsia="ru-RU"/>
        </w:rPr>
        <w:t>Преимущества и достоинства традиционных форм организации самостоятельной работы?</w:t>
      </w:r>
    </w:p>
    <w:p w:rsidR="00563510" w:rsidRPr="00616047" w:rsidRDefault="00563510" w:rsidP="00563510">
      <w:pPr>
        <w:pStyle w:val="10"/>
        <w:tabs>
          <w:tab w:val="left" w:pos="0"/>
          <w:tab w:val="left" w:pos="567"/>
          <w:tab w:val="left" w:pos="851"/>
        </w:tabs>
        <w:overflowPunct w:val="0"/>
        <w:ind w:left="1440"/>
        <w:jc w:val="both"/>
        <w:rPr>
          <w:b/>
          <w:spacing w:val="2"/>
          <w:sz w:val="24"/>
          <w:szCs w:val="24"/>
        </w:rPr>
      </w:pPr>
    </w:p>
    <w:p w:rsidR="00616047" w:rsidRDefault="00DC63EA" w:rsidP="00563510">
      <w:pPr>
        <w:pStyle w:val="aa"/>
        <w:jc w:val="both"/>
        <w:rPr>
          <w:b/>
        </w:rPr>
      </w:pPr>
      <w:r>
        <w:rPr>
          <w:b/>
        </w:rPr>
        <w:t xml:space="preserve">2. </w:t>
      </w:r>
      <w:r w:rsidR="00616047" w:rsidRPr="00D070D7">
        <w:rPr>
          <w:b/>
        </w:rPr>
        <w:t>Тестирование.</w:t>
      </w:r>
    </w:p>
    <w:p w:rsidR="00E5214E" w:rsidRDefault="00E5214E" w:rsidP="00E5214E">
      <w:pPr>
        <w:jc w:val="center"/>
        <w:rPr>
          <w:b/>
        </w:rPr>
      </w:pPr>
    </w:p>
    <w:p w:rsidR="00E5214E" w:rsidRDefault="00E5214E" w:rsidP="00DC63EA">
      <w:pPr>
        <w:rPr>
          <w:b/>
        </w:rPr>
      </w:pPr>
    </w:p>
    <w:p w:rsidR="00E5214E" w:rsidRDefault="00E5214E" w:rsidP="00E5214E">
      <w:pPr>
        <w:jc w:val="center"/>
        <w:rPr>
          <w:b/>
        </w:rPr>
      </w:pPr>
    </w:p>
    <w:p w:rsidR="00E5214E" w:rsidRDefault="00E5214E" w:rsidP="00E5214E">
      <w:pPr>
        <w:jc w:val="center"/>
        <w:rPr>
          <w:sz w:val="22"/>
          <w:szCs w:val="22"/>
        </w:rPr>
      </w:pPr>
      <w:bookmarkStart w:id="5" w:name="__RefHeading__5783_1881531888"/>
      <w:bookmarkEnd w:id="5"/>
      <w:r w:rsidRPr="0035788E">
        <w:rPr>
          <w:b/>
        </w:rPr>
        <w:t>2. ВНЕАУДИТОРНАЯ КОНТАКТНАЯ РАБОТА ПРЕПОДАВАТЕЛЯ С  ОБУЧАЮЩИМСЯ</w:t>
      </w:r>
    </w:p>
    <w:p w:rsidR="00E5214E" w:rsidRDefault="00E5214E" w:rsidP="00E5214E">
      <w:pPr>
        <w:ind w:firstLine="426"/>
        <w:jc w:val="both"/>
        <w:rPr>
          <w:sz w:val="22"/>
          <w:szCs w:val="22"/>
        </w:rPr>
      </w:pPr>
    </w:p>
    <w:p w:rsidR="00E5214E" w:rsidRDefault="00E5214E" w:rsidP="00E5214E">
      <w:pPr>
        <w:ind w:firstLine="426"/>
        <w:jc w:val="both"/>
      </w:pPr>
      <w:bookmarkStart w:id="6" w:name="__RefHeading__5785_1881531888"/>
      <w:bookmarkEnd w:id="6"/>
      <w:r>
        <w:t xml:space="preserve"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(семинарские), лабораторные занятия), но и во внеаудиторное время. </w:t>
      </w:r>
    </w:p>
    <w:p w:rsidR="00E5214E" w:rsidRDefault="00E5214E" w:rsidP="00E5214E">
      <w:pPr>
        <w:ind w:firstLine="426"/>
        <w:jc w:val="both"/>
      </w:pPr>
      <w:bookmarkStart w:id="7" w:name="__RefHeading__5787_1881531888"/>
      <w:bookmarkEnd w:id="7"/>
      <w: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E5214E" w:rsidRDefault="00E5214E" w:rsidP="00E5214E">
      <w:pPr>
        <w:ind w:firstLine="426"/>
        <w:jc w:val="both"/>
      </w:pPr>
      <w:bookmarkStart w:id="8" w:name="__RefHeading__5789_1881531888"/>
      <w:bookmarkEnd w:id="8"/>
      <w:r>
        <w:t xml:space="preserve">С этой целью преподаватель проводит консультации обучающихся по дисциплине </w:t>
      </w:r>
      <w:r w:rsidR="00DC63EA">
        <w:t>«</w:t>
      </w:r>
      <w:r w:rsidR="00DC63EA">
        <w:rPr>
          <w:bCs/>
        </w:rPr>
        <w:t>Методика преподавания юри</w:t>
      </w:r>
      <w:r w:rsidR="00C4642C">
        <w:rPr>
          <w:bCs/>
        </w:rPr>
        <w:t>с</w:t>
      </w:r>
      <w:bookmarkStart w:id="9" w:name="_GoBack"/>
      <w:bookmarkEnd w:id="9"/>
      <w:r w:rsidR="00DC63EA">
        <w:rPr>
          <w:bCs/>
        </w:rPr>
        <w:t>пруденции в высшей школе</w:t>
      </w:r>
      <w:r w:rsidRPr="00932DA9">
        <w:t xml:space="preserve">» и </w:t>
      </w:r>
      <w:r>
        <w:t>по р</w:t>
      </w:r>
      <w:r w:rsidR="00DC63EA">
        <w:t>езультатам ее изучения – зачет</w:t>
      </w:r>
      <w:r>
        <w:t>. 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</w:t>
      </w:r>
      <w:r w:rsidR="005A2EE9">
        <w:t xml:space="preserve"> том числе ответы на семинарах</w:t>
      </w:r>
      <w:r>
        <w:t xml:space="preserve">, посещаемость. </w:t>
      </w:r>
    </w:p>
    <w:p w:rsidR="00E5214E" w:rsidRDefault="005A2EE9" w:rsidP="005A2EE9">
      <w:pPr>
        <w:jc w:val="both"/>
      </w:pPr>
      <w:bookmarkStart w:id="10" w:name="__RefHeading__5791_1881531888"/>
      <w:bookmarkEnd w:id="10"/>
      <w:r>
        <w:t xml:space="preserve">       Зачет</w:t>
      </w:r>
      <w:r w:rsidR="00E5214E">
        <w:t xml:space="preserve"> служит формой проверки успешного усвоения обучающимся учебного мат</w:t>
      </w:r>
      <w:r w:rsidR="00735660">
        <w:t xml:space="preserve">ериала лекционных и  семинарских </w:t>
      </w:r>
      <w:r w:rsidR="00E5214E">
        <w:t>занятий. Преподаватель оценивает степень сформированности компетенций на этапе изучения данной дисциплины.</w:t>
      </w:r>
    </w:p>
    <w:p w:rsidR="00E5214E" w:rsidRDefault="00E5214E" w:rsidP="00E5214E">
      <w:pPr>
        <w:ind w:firstLine="426"/>
        <w:jc w:val="both"/>
      </w:pPr>
      <w:r>
        <w:t xml:space="preserve">Вопросы к </w:t>
      </w:r>
      <w:r w:rsidR="00735660">
        <w:t xml:space="preserve">зачету </w:t>
      </w:r>
      <w:r>
        <w:t xml:space="preserve">соответствуют рабочей программе дисциплины. </w:t>
      </w:r>
    </w:p>
    <w:p w:rsidR="00E5214E" w:rsidRDefault="00E5214E" w:rsidP="00E5214E">
      <w:pPr>
        <w:pStyle w:val="10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E5214E" w:rsidRDefault="00E5214E" w:rsidP="00E5214E">
      <w:pPr>
        <w:pStyle w:val="10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E5214E" w:rsidRDefault="00E5214E" w:rsidP="00E5214E">
      <w:pPr>
        <w:rPr>
          <w:b/>
          <w:bCs/>
        </w:rPr>
      </w:pPr>
    </w:p>
    <w:p w:rsidR="00E5214E" w:rsidRDefault="00E5214E" w:rsidP="00E5214E">
      <w:pPr>
        <w:jc w:val="right"/>
      </w:pPr>
      <w:r>
        <w:rPr>
          <w:b/>
          <w:bCs/>
        </w:rPr>
        <w:t xml:space="preserve">Приложение 1. </w:t>
      </w:r>
    </w:p>
    <w:p w:rsidR="00E5214E" w:rsidRDefault="00E5214E" w:rsidP="00E5214E">
      <w:pPr>
        <w:rPr>
          <w:b/>
        </w:rPr>
      </w:pPr>
    </w:p>
    <w:p w:rsidR="00E5214E" w:rsidRDefault="00E5214E" w:rsidP="00E5214E">
      <w:pPr>
        <w:jc w:val="center"/>
        <w:rPr>
          <w:b/>
          <w:sz w:val="22"/>
          <w:szCs w:val="22"/>
        </w:rPr>
      </w:pPr>
      <w:r>
        <w:rPr>
          <w:b/>
        </w:rPr>
        <w:t xml:space="preserve"> РЕКОМЕНДУЕМАЯ ЛИТЕРАТУРА</w:t>
      </w:r>
    </w:p>
    <w:p w:rsidR="00E5214E" w:rsidRPr="00932DA9" w:rsidRDefault="00E5214E" w:rsidP="00E5214E">
      <w:pPr>
        <w:spacing w:line="312" w:lineRule="atLeast"/>
        <w:ind w:firstLine="426"/>
        <w:jc w:val="center"/>
        <w:rPr>
          <w:b/>
          <w:color w:val="auto"/>
        </w:rPr>
      </w:pPr>
      <w:r w:rsidRPr="00932DA9">
        <w:rPr>
          <w:b/>
          <w:color w:val="auto"/>
        </w:rPr>
        <w:t>Основная учебная литература:</w:t>
      </w:r>
    </w:p>
    <w:p w:rsidR="00F31B9A" w:rsidRPr="004B3391" w:rsidRDefault="00F31B9A" w:rsidP="00F31B9A">
      <w:pPr>
        <w:pStyle w:val="aa"/>
        <w:numPr>
          <w:ilvl w:val="0"/>
          <w:numId w:val="17"/>
        </w:numPr>
        <w:ind w:left="0" w:firstLine="709"/>
        <w:jc w:val="both"/>
      </w:pPr>
      <w:r w:rsidRPr="004B3391">
        <w:rPr>
          <w:bCs/>
          <w:color w:val="000000"/>
        </w:rPr>
        <w:t>Методология юридической науки</w:t>
      </w:r>
      <w:r w:rsidRPr="004B3391">
        <w:rPr>
          <w:color w:val="000000"/>
        </w:rPr>
        <w:t xml:space="preserve"> : учеб. пособие / Л. П. РАССКАЗОВ; Куб. гос. </w:t>
      </w:r>
      <w:proofErr w:type="spellStart"/>
      <w:r w:rsidRPr="004B3391">
        <w:rPr>
          <w:color w:val="000000"/>
        </w:rPr>
        <w:t>аграр</w:t>
      </w:r>
      <w:proofErr w:type="spellEnd"/>
      <w:r w:rsidRPr="004B3391">
        <w:rPr>
          <w:color w:val="000000"/>
        </w:rPr>
        <w:t>. ун-т им. И.Т. Трубилина. - Краснодар : КубГАУ, 2019. - 196 с. - ISBN 978-5-00097-933-4 : Б/ц .</w:t>
      </w:r>
      <w:r>
        <w:rPr>
          <w:color w:val="000000"/>
        </w:rPr>
        <w:t xml:space="preserve"> </w:t>
      </w:r>
      <w:r w:rsidRPr="004B3391">
        <w:rPr>
          <w:color w:val="000000" w:themeColor="text1"/>
        </w:rPr>
        <w:t>Режим доступа: https://kubsau.ru/education/chairs/law-theory/doc/</w:t>
      </w:r>
    </w:p>
    <w:p w:rsidR="00F31B9A" w:rsidRPr="004B3391" w:rsidRDefault="00F31B9A" w:rsidP="00F31B9A">
      <w:pPr>
        <w:pStyle w:val="aa"/>
        <w:ind w:left="0" w:firstLine="709"/>
        <w:jc w:val="both"/>
        <w:rPr>
          <w:color w:val="000000" w:themeColor="text1"/>
        </w:rPr>
      </w:pPr>
      <w:r w:rsidRPr="004B3391">
        <w:rPr>
          <w:color w:val="000000" w:themeColor="text1"/>
        </w:rPr>
        <w:t xml:space="preserve">2. </w:t>
      </w:r>
      <w:proofErr w:type="spellStart"/>
      <w:r w:rsidRPr="004B3391">
        <w:rPr>
          <w:color w:val="000000" w:themeColor="text1"/>
        </w:rPr>
        <w:t>Торгашев</w:t>
      </w:r>
      <w:proofErr w:type="spellEnd"/>
      <w:r w:rsidRPr="004B3391">
        <w:rPr>
          <w:color w:val="000000" w:themeColor="text1"/>
        </w:rPr>
        <w:t xml:space="preserve"> Г.А. </w:t>
      </w:r>
      <w:r w:rsidRPr="004B3391">
        <w:rPr>
          <w:bCs/>
          <w:color w:val="000000" w:themeColor="text1"/>
        </w:rPr>
        <w:t>Методика преподавания юриспруденции в высшей школе</w:t>
      </w:r>
      <w:r w:rsidRPr="004B3391">
        <w:rPr>
          <w:color w:val="000000" w:themeColor="text1"/>
        </w:rPr>
        <w:t xml:space="preserve"> [Электронный ресурс] / Г.А. </w:t>
      </w:r>
      <w:proofErr w:type="spellStart"/>
      <w:r w:rsidRPr="004B3391">
        <w:rPr>
          <w:color w:val="000000" w:themeColor="text1"/>
        </w:rPr>
        <w:t>Торгашев</w:t>
      </w:r>
      <w:proofErr w:type="spellEnd"/>
      <w:r w:rsidRPr="004B3391">
        <w:rPr>
          <w:color w:val="000000" w:themeColor="text1"/>
        </w:rPr>
        <w:t>. - М.: РАП, 2010. - 344 с. - ISBN 978-5-93916-255-5. - Режим доступа:</w:t>
      </w:r>
      <w:r w:rsidRPr="004B3391">
        <w:rPr>
          <w:rStyle w:val="apple-converted-space"/>
          <w:color w:val="000000" w:themeColor="text1"/>
        </w:rPr>
        <w:t> </w:t>
      </w:r>
      <w:hyperlink r:id="rId11" w:tgtFrame="_blank" w:history="1">
        <w:r w:rsidRPr="004B3391">
          <w:rPr>
            <w:rStyle w:val="a3"/>
            <w:color w:val="000000" w:themeColor="text1"/>
          </w:rPr>
          <w:t>http://znanium.com/catalog/product/518217</w:t>
        </w:r>
      </w:hyperlink>
    </w:p>
    <w:p w:rsidR="00F31B9A" w:rsidRPr="004B3391" w:rsidRDefault="00F31B9A" w:rsidP="00F31B9A">
      <w:pPr>
        <w:spacing w:line="252" w:lineRule="auto"/>
        <w:ind w:firstLine="709"/>
        <w:jc w:val="both"/>
        <w:rPr>
          <w:color w:val="000000" w:themeColor="text1"/>
        </w:rPr>
      </w:pPr>
      <w:r w:rsidRPr="004B3391">
        <w:rPr>
          <w:bCs/>
          <w:color w:val="000000" w:themeColor="text1"/>
        </w:rPr>
        <w:t>3. Философия права: концептуальные основы преподавания в юридических вузах</w:t>
      </w:r>
      <w:r w:rsidRPr="004B3391">
        <w:rPr>
          <w:color w:val="000000" w:themeColor="text1"/>
        </w:rPr>
        <w:t> : монография / под ред. Л. А. Деминой. — М. : Норма : ИНФРА-М, 2017. — 224 с. - Режим доступа:</w:t>
      </w:r>
      <w:r w:rsidRPr="004B3391">
        <w:rPr>
          <w:rStyle w:val="apple-converted-space"/>
          <w:color w:val="000000" w:themeColor="text1"/>
        </w:rPr>
        <w:t> </w:t>
      </w:r>
      <w:hyperlink r:id="rId12" w:tgtFrame="_blank" w:history="1">
        <w:r w:rsidRPr="004B3391">
          <w:rPr>
            <w:rStyle w:val="a3"/>
            <w:color w:val="000000" w:themeColor="text1"/>
          </w:rPr>
          <w:t>http://znanium.com/catalog/product/910966</w:t>
        </w:r>
      </w:hyperlink>
    </w:p>
    <w:p w:rsidR="00F31B9A" w:rsidRPr="004B3391" w:rsidRDefault="00F31B9A" w:rsidP="00F31B9A">
      <w:pPr>
        <w:spacing w:line="252" w:lineRule="auto"/>
        <w:ind w:firstLine="709"/>
        <w:jc w:val="both"/>
        <w:rPr>
          <w:color w:val="000000" w:themeColor="text1"/>
        </w:rPr>
      </w:pPr>
      <w:r w:rsidRPr="004B3391">
        <w:rPr>
          <w:bCs/>
          <w:color w:val="000000" w:themeColor="text1"/>
        </w:rPr>
        <w:t xml:space="preserve">4. Методика преподавания истории в русской школе ХIХ - начала ХХ </w:t>
      </w:r>
      <w:proofErr w:type="gramStart"/>
      <w:r w:rsidRPr="004B3391">
        <w:rPr>
          <w:bCs/>
          <w:color w:val="000000" w:themeColor="text1"/>
        </w:rPr>
        <w:t>в</w:t>
      </w:r>
      <w:proofErr w:type="gramEnd"/>
      <w:r w:rsidRPr="004B3391">
        <w:rPr>
          <w:color w:val="000000" w:themeColor="text1"/>
        </w:rPr>
        <w:t xml:space="preserve">: </w:t>
      </w:r>
      <w:proofErr w:type="gramStart"/>
      <w:r w:rsidRPr="004B3391">
        <w:rPr>
          <w:color w:val="000000" w:themeColor="text1"/>
        </w:rPr>
        <w:t>Монография</w:t>
      </w:r>
      <w:proofErr w:type="gramEnd"/>
      <w:r w:rsidRPr="004B3391">
        <w:rPr>
          <w:color w:val="000000" w:themeColor="text1"/>
        </w:rPr>
        <w:t xml:space="preserve"> / </w:t>
      </w:r>
      <w:proofErr w:type="spellStart"/>
      <w:r w:rsidRPr="004B3391">
        <w:rPr>
          <w:color w:val="000000" w:themeColor="text1"/>
        </w:rPr>
        <w:t>Студеникин</w:t>
      </w:r>
      <w:proofErr w:type="spellEnd"/>
      <w:r w:rsidRPr="004B3391">
        <w:rPr>
          <w:color w:val="000000" w:themeColor="text1"/>
        </w:rPr>
        <w:t xml:space="preserve"> М.Т. - </w:t>
      </w:r>
      <w:proofErr w:type="spellStart"/>
      <w:r w:rsidRPr="004B3391">
        <w:rPr>
          <w:color w:val="000000" w:themeColor="text1"/>
        </w:rPr>
        <w:t>М.:Прометей</w:t>
      </w:r>
      <w:proofErr w:type="spellEnd"/>
      <w:r w:rsidRPr="004B3391">
        <w:rPr>
          <w:color w:val="000000" w:themeColor="text1"/>
        </w:rPr>
        <w:t>, 2016. - 236 с. ISBN 978-5-9907452-7-8 - Режим доступа:</w:t>
      </w:r>
      <w:r w:rsidRPr="004B3391">
        <w:rPr>
          <w:rStyle w:val="apple-converted-space"/>
          <w:color w:val="000000" w:themeColor="text1"/>
        </w:rPr>
        <w:t> </w:t>
      </w:r>
      <w:hyperlink r:id="rId13" w:tgtFrame="_blank" w:history="1">
        <w:r w:rsidRPr="004B3391">
          <w:rPr>
            <w:rStyle w:val="a3"/>
            <w:color w:val="000000" w:themeColor="text1"/>
          </w:rPr>
          <w:t>http://znanium.com/catalog/product/557132</w:t>
        </w:r>
      </w:hyperlink>
    </w:p>
    <w:p w:rsidR="00E5214E" w:rsidRPr="00932DA9" w:rsidRDefault="00E5214E" w:rsidP="00F31B9A">
      <w:pPr>
        <w:pStyle w:val="a8"/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 w:rsidR="00E5214E" w:rsidRDefault="00E5214E" w:rsidP="00E5214E">
      <w:pPr>
        <w:spacing w:line="312" w:lineRule="atLeast"/>
        <w:ind w:firstLine="426"/>
        <w:jc w:val="center"/>
        <w:rPr>
          <w:b/>
        </w:rPr>
      </w:pPr>
      <w:r w:rsidRPr="000C7CC3">
        <w:rPr>
          <w:rFonts w:eastAsia="Times New Roman"/>
          <w:b/>
          <w:lang w:eastAsia="ru-RU"/>
        </w:rPr>
        <w:t>Дополнительная учебная литература</w:t>
      </w:r>
      <w:r w:rsidRPr="00EE747C">
        <w:rPr>
          <w:b/>
        </w:rPr>
        <w:t>:</w:t>
      </w:r>
    </w:p>
    <w:p w:rsidR="00043834" w:rsidRPr="00EE747C" w:rsidRDefault="00043834" w:rsidP="00E5214E">
      <w:pPr>
        <w:spacing w:line="312" w:lineRule="atLeast"/>
        <w:ind w:firstLine="426"/>
        <w:jc w:val="center"/>
        <w:rPr>
          <w:b/>
        </w:rPr>
      </w:pPr>
    </w:p>
    <w:p w:rsidR="00043834" w:rsidRPr="004B0EDC" w:rsidRDefault="00043834" w:rsidP="00043834">
      <w:pPr>
        <w:spacing w:line="252" w:lineRule="auto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1. </w:t>
      </w:r>
      <w:r w:rsidRPr="004B0EDC">
        <w:rPr>
          <w:bCs/>
          <w:color w:val="000000" w:themeColor="text1"/>
        </w:rPr>
        <w:t>К вопросу о методике преподавания дисциплины "Финансовое право"</w:t>
      </w:r>
      <w:r w:rsidRPr="004B0EDC">
        <w:rPr>
          <w:color w:val="000000" w:themeColor="text1"/>
        </w:rPr>
        <w:t xml:space="preserve"> [Личность и профессионализм: гуманитарные аспекты высшего образования: материалы </w:t>
      </w:r>
      <w:proofErr w:type="spellStart"/>
      <w:r w:rsidRPr="004B0EDC">
        <w:rPr>
          <w:color w:val="000000" w:themeColor="text1"/>
        </w:rPr>
        <w:t>межвуз</w:t>
      </w:r>
      <w:proofErr w:type="gramStart"/>
      <w:r w:rsidRPr="004B0EDC">
        <w:rPr>
          <w:color w:val="000000" w:themeColor="text1"/>
        </w:rPr>
        <w:t>.н</w:t>
      </w:r>
      <w:proofErr w:type="gramEnd"/>
      <w:r w:rsidRPr="004B0EDC">
        <w:rPr>
          <w:color w:val="000000" w:themeColor="text1"/>
        </w:rPr>
        <w:t>ауч.-практ</w:t>
      </w:r>
      <w:proofErr w:type="spellEnd"/>
      <w:r w:rsidRPr="004B0EDC">
        <w:rPr>
          <w:color w:val="000000" w:themeColor="text1"/>
        </w:rPr>
        <w:t xml:space="preserve">. </w:t>
      </w:r>
      <w:proofErr w:type="spellStart"/>
      <w:r w:rsidRPr="004B0EDC">
        <w:rPr>
          <w:color w:val="000000" w:themeColor="text1"/>
        </w:rPr>
        <w:t>конф</w:t>
      </w:r>
      <w:proofErr w:type="spellEnd"/>
      <w:r w:rsidRPr="004B0EDC">
        <w:rPr>
          <w:color w:val="000000" w:themeColor="text1"/>
        </w:rPr>
        <w:t xml:space="preserve">. с </w:t>
      </w:r>
      <w:proofErr w:type="spellStart"/>
      <w:r w:rsidRPr="004B0EDC">
        <w:rPr>
          <w:color w:val="000000" w:themeColor="text1"/>
        </w:rPr>
        <w:t>междунар</w:t>
      </w:r>
      <w:proofErr w:type="spellEnd"/>
      <w:r w:rsidRPr="004B0EDC">
        <w:rPr>
          <w:color w:val="000000" w:themeColor="text1"/>
        </w:rPr>
        <w:t>. участием (Владимир, 14-15 апр.20, стр. -] - Режим доступа:</w:t>
      </w:r>
      <w:r w:rsidRPr="004B0EDC">
        <w:rPr>
          <w:rStyle w:val="apple-converted-space"/>
          <w:color w:val="000000" w:themeColor="text1"/>
        </w:rPr>
        <w:t> </w:t>
      </w:r>
      <w:hyperlink r:id="rId14" w:tgtFrame="_blank" w:history="1">
        <w:r w:rsidRPr="004B0EDC">
          <w:rPr>
            <w:rStyle w:val="a3"/>
            <w:color w:val="000000" w:themeColor="text1"/>
          </w:rPr>
          <w:t>http://znanium.com/catalog/product/349421</w:t>
        </w:r>
      </w:hyperlink>
    </w:p>
    <w:p w:rsidR="00043834" w:rsidRPr="004B0EDC" w:rsidRDefault="00043834" w:rsidP="00043834">
      <w:pPr>
        <w:spacing w:line="252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 Соколков</w:t>
      </w:r>
      <w:r w:rsidRPr="004B0EDC">
        <w:rPr>
          <w:color w:val="000000" w:themeColor="text1"/>
        </w:rPr>
        <w:t xml:space="preserve"> Е. А. </w:t>
      </w:r>
      <w:r w:rsidRPr="004B0EDC">
        <w:rPr>
          <w:bCs/>
          <w:color w:val="000000" w:themeColor="text1"/>
        </w:rPr>
        <w:t>Психология познания: методология и методика преподавания</w:t>
      </w:r>
      <w:r w:rsidRPr="004B0EDC">
        <w:rPr>
          <w:color w:val="000000" w:themeColor="text1"/>
        </w:rPr>
        <w:t xml:space="preserve"> [Электронный ресурс] : учеб. пособие </w:t>
      </w:r>
      <w:r w:rsidRPr="004B0EDC">
        <w:rPr>
          <w:color w:val="000000" w:themeColor="text1"/>
        </w:rPr>
        <w:lastRenderedPageBreak/>
        <w:t>/ Е. А. Соколков. — М.</w:t>
      </w:r>
      <w:proofErr w:type="gramStart"/>
      <w:r w:rsidRPr="004B0EDC">
        <w:rPr>
          <w:color w:val="000000" w:themeColor="text1"/>
        </w:rPr>
        <w:t xml:space="preserve"> :</w:t>
      </w:r>
      <w:proofErr w:type="gramEnd"/>
      <w:r w:rsidRPr="004B0EDC">
        <w:rPr>
          <w:color w:val="000000" w:themeColor="text1"/>
        </w:rPr>
        <w:t xml:space="preserve"> Университетская книга; Логос, 2007. — 384 c. - ISBN 978-5-98699-038-5 - Режим доступа:</w:t>
      </w:r>
      <w:r w:rsidRPr="004B0EDC">
        <w:rPr>
          <w:rStyle w:val="apple-converted-space"/>
          <w:color w:val="000000" w:themeColor="text1"/>
        </w:rPr>
        <w:t> </w:t>
      </w:r>
      <w:hyperlink r:id="rId15" w:tgtFrame="_blank" w:history="1">
        <w:r w:rsidRPr="004B0EDC">
          <w:rPr>
            <w:rStyle w:val="a3"/>
            <w:color w:val="000000" w:themeColor="text1"/>
          </w:rPr>
          <w:t>http://znanium.com/catalog/product/469104</w:t>
        </w:r>
      </w:hyperlink>
    </w:p>
    <w:p w:rsidR="00043834" w:rsidRPr="004B0EDC" w:rsidRDefault="00043834" w:rsidP="00043834">
      <w:pPr>
        <w:spacing w:line="252" w:lineRule="auto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3. </w:t>
      </w:r>
      <w:r w:rsidRPr="004B0EDC">
        <w:rPr>
          <w:bCs/>
          <w:color w:val="000000" w:themeColor="text1"/>
        </w:rPr>
        <w:t>Методика преподавания социологии</w:t>
      </w:r>
      <w:r w:rsidRPr="004B0EDC">
        <w:rPr>
          <w:color w:val="000000" w:themeColor="text1"/>
        </w:rPr>
        <w:t> / К.М. Оганян, К.К. Оганян. - М.: НИЦ ИНФРА-М, 2015. - 163 с.: 60x90 1/16 ISBN 978-5-16-103597-9 (</w:t>
      </w:r>
      <w:proofErr w:type="spellStart"/>
      <w:r w:rsidRPr="004B0EDC">
        <w:rPr>
          <w:color w:val="000000" w:themeColor="text1"/>
        </w:rPr>
        <w:t>online</w:t>
      </w:r>
      <w:proofErr w:type="spellEnd"/>
      <w:r w:rsidRPr="004B0EDC">
        <w:rPr>
          <w:color w:val="000000" w:themeColor="text1"/>
        </w:rPr>
        <w:t>). - Режим доступа:</w:t>
      </w:r>
      <w:r w:rsidRPr="004B0EDC">
        <w:rPr>
          <w:rStyle w:val="apple-converted-space"/>
          <w:color w:val="000000" w:themeColor="text1"/>
        </w:rPr>
        <w:t> </w:t>
      </w:r>
      <w:hyperlink r:id="rId16" w:tgtFrame="_blank" w:history="1">
        <w:r w:rsidRPr="004B0EDC">
          <w:rPr>
            <w:rStyle w:val="a3"/>
            <w:color w:val="000000" w:themeColor="text1"/>
          </w:rPr>
          <w:t>http://znanium.com/catalog/product/522025</w:t>
        </w:r>
      </w:hyperlink>
    </w:p>
    <w:p w:rsidR="00E5214E" w:rsidRPr="00452E12" w:rsidRDefault="00E5214E" w:rsidP="00E5214E">
      <w:pPr>
        <w:pStyle w:val="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14E" w:rsidRDefault="00E5214E" w:rsidP="00DA5469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0"/>
        <w:jc w:val="both"/>
        <w:rPr>
          <w:b/>
          <w:spacing w:val="-1"/>
          <w:sz w:val="24"/>
          <w:szCs w:val="24"/>
        </w:rPr>
      </w:pPr>
    </w:p>
    <w:p w:rsidR="00E5214E" w:rsidRDefault="00E5214E" w:rsidP="00E5214E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0"/>
        <w:jc w:val="both"/>
        <w:rPr>
          <w:b/>
          <w:spacing w:val="-1"/>
          <w:sz w:val="24"/>
          <w:szCs w:val="24"/>
        </w:rPr>
      </w:pPr>
    </w:p>
    <w:p w:rsidR="00E5214E" w:rsidRPr="00136FC9" w:rsidRDefault="00E5214E" w:rsidP="00E5214E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0"/>
        <w:jc w:val="both"/>
        <w:rPr>
          <w:b/>
          <w:spacing w:val="-1"/>
          <w:sz w:val="24"/>
          <w:szCs w:val="24"/>
        </w:rPr>
      </w:pPr>
    </w:p>
    <w:p w:rsidR="00E5214E" w:rsidRPr="00122A1E" w:rsidRDefault="00E5214E" w:rsidP="00E5214E">
      <w:pPr>
        <w:tabs>
          <w:tab w:val="left" w:pos="-142"/>
          <w:tab w:val="left" w:pos="851"/>
          <w:tab w:val="left" w:pos="993"/>
        </w:tabs>
        <w:jc w:val="right"/>
        <w:rPr>
          <w:b/>
          <w:spacing w:val="-1"/>
        </w:rPr>
      </w:pPr>
      <w:bookmarkStart w:id="11" w:name="__RefHeading__5793_1881531888"/>
      <w:bookmarkEnd w:id="11"/>
      <w:r w:rsidRPr="00D10F5E">
        <w:rPr>
          <w:b/>
          <w:spacing w:val="-1"/>
        </w:rPr>
        <w:t xml:space="preserve">Приложение </w:t>
      </w:r>
      <w:r>
        <w:rPr>
          <w:b/>
          <w:spacing w:val="-1"/>
        </w:rPr>
        <w:t>2</w:t>
      </w:r>
    </w:p>
    <w:p w:rsidR="00E5214E" w:rsidRDefault="00E5214E" w:rsidP="00E5214E">
      <w:pPr>
        <w:tabs>
          <w:tab w:val="left" w:pos="1276"/>
        </w:tabs>
        <w:ind w:firstLine="426"/>
        <w:jc w:val="center"/>
        <w:rPr>
          <w:b/>
        </w:rPr>
      </w:pPr>
      <w:r>
        <w:rPr>
          <w:b/>
        </w:rPr>
        <w:t>РЕКОМЕНДУЕМЫЕ ИНТЕРНЕТ-САЙТЫ</w:t>
      </w:r>
    </w:p>
    <w:p w:rsidR="00E5214E" w:rsidRPr="005C4E85" w:rsidRDefault="00E5214E" w:rsidP="00E5214E">
      <w:pPr>
        <w:pStyle w:val="a8"/>
        <w:numPr>
          <w:ilvl w:val="0"/>
          <w:numId w:val="11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Президента Российской Федерации - </w:t>
      </w:r>
      <w:hyperlink r:id="rId17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http://www.kremlin.ru/</w:t>
        </w:r>
      </w:hyperlink>
    </w:p>
    <w:p w:rsidR="00E5214E" w:rsidRPr="005C4E85" w:rsidRDefault="00E5214E" w:rsidP="00E5214E">
      <w:pPr>
        <w:pStyle w:val="a8"/>
        <w:numPr>
          <w:ilvl w:val="0"/>
          <w:numId w:val="11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C4E85">
        <w:rPr>
          <w:rStyle w:val="HTML"/>
          <w:sz w:val="24"/>
          <w:szCs w:val="24"/>
        </w:rPr>
        <w:t>Официальный сайт Правительства</w:t>
      </w:r>
      <w:r w:rsidRPr="005C4E85">
        <w:rPr>
          <w:rFonts w:ascii="Times New Roman" w:hAnsi="Times New Roman"/>
          <w:sz w:val="24"/>
          <w:szCs w:val="24"/>
        </w:rPr>
        <w:t xml:space="preserve"> Российской Федерации </w:t>
      </w:r>
      <w:r w:rsidRPr="005C4E85">
        <w:rPr>
          <w:rStyle w:val="HTML"/>
          <w:sz w:val="24"/>
          <w:szCs w:val="24"/>
        </w:rPr>
        <w:t xml:space="preserve">- </w:t>
      </w:r>
      <w:hyperlink r:id="rId18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http://www.government.ru/</w:t>
        </w:r>
      </w:hyperlink>
    </w:p>
    <w:p w:rsidR="00E5214E" w:rsidRPr="005C4E85" w:rsidRDefault="00E5214E" w:rsidP="00E5214E">
      <w:pPr>
        <w:pStyle w:val="a8"/>
        <w:numPr>
          <w:ilvl w:val="0"/>
          <w:numId w:val="11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>Официальный сайт Конституционного Суда Российской Федерации  -</w:t>
      </w:r>
      <w:hyperlink r:id="rId19" w:tgtFrame="_blank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http://www.ksrf.ru/</w:t>
        </w:r>
      </w:hyperlink>
    </w:p>
    <w:p w:rsidR="00E5214E" w:rsidRPr="005C4E85" w:rsidRDefault="00E5214E" w:rsidP="00E5214E">
      <w:pPr>
        <w:pStyle w:val="a8"/>
        <w:numPr>
          <w:ilvl w:val="0"/>
          <w:numId w:val="11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Верховного Суда Российской Федерации </w:t>
      </w:r>
      <w:hyperlink r:id="rId20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http://www.vsrf.ru/</w:t>
        </w:r>
      </w:hyperlink>
    </w:p>
    <w:p w:rsidR="00E5214E" w:rsidRPr="005C4E85" w:rsidRDefault="00E5214E" w:rsidP="00E5214E">
      <w:pPr>
        <w:pStyle w:val="aa"/>
        <w:numPr>
          <w:ilvl w:val="0"/>
          <w:numId w:val="11"/>
        </w:numPr>
        <w:ind w:left="0" w:firstLine="426"/>
        <w:contextualSpacing w:val="0"/>
        <w:jc w:val="both"/>
      </w:pPr>
      <w:r w:rsidRPr="005C4E85">
        <w:t xml:space="preserve">Официальный сайт Министерства природных ресурсов и экологии РФ </w:t>
      </w:r>
      <w:hyperlink r:id="rId21" w:history="1">
        <w:r w:rsidRPr="005C4E85">
          <w:rPr>
            <w:rStyle w:val="a3"/>
          </w:rPr>
          <w:t>http://www.mnr.gov.ru/</w:t>
        </w:r>
      </w:hyperlink>
    </w:p>
    <w:p w:rsidR="00E5214E" w:rsidRPr="005C4E85" w:rsidRDefault="00E5214E" w:rsidP="00E5214E">
      <w:pPr>
        <w:pStyle w:val="aa"/>
        <w:numPr>
          <w:ilvl w:val="0"/>
          <w:numId w:val="11"/>
        </w:numPr>
        <w:ind w:left="0" w:firstLine="426"/>
        <w:contextualSpacing w:val="0"/>
        <w:jc w:val="both"/>
      </w:pPr>
      <w:r w:rsidRPr="005C4E85">
        <w:t xml:space="preserve">Официальный сайт Министерства природных ресурсов Краснодарского края </w:t>
      </w:r>
      <w:hyperlink r:id="rId22" w:history="1">
        <w:r w:rsidRPr="005C4E85">
          <w:rPr>
            <w:rStyle w:val="a3"/>
          </w:rPr>
          <w:t>http://www.mprkk.ru/</w:t>
        </w:r>
      </w:hyperlink>
    </w:p>
    <w:p w:rsidR="00E5214E" w:rsidRPr="005C4E85" w:rsidRDefault="00E5214E" w:rsidP="00E5214E">
      <w:pPr>
        <w:pStyle w:val="a8"/>
        <w:numPr>
          <w:ilvl w:val="0"/>
          <w:numId w:val="11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Департамента государственной политики и регулирования в области лесных ресурсов </w:t>
      </w:r>
      <w:hyperlink r:id="rId23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http://www.mnr.gov.ru/</w:t>
        </w:r>
      </w:hyperlink>
    </w:p>
    <w:p w:rsidR="00E5214E" w:rsidRPr="005C4E85" w:rsidRDefault="00E5214E" w:rsidP="00E5214E">
      <w:pPr>
        <w:pStyle w:val="a8"/>
        <w:numPr>
          <w:ilvl w:val="0"/>
          <w:numId w:val="11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Департамента государственной политики и регулирования в сфере охотничьего хозяйства </w:t>
      </w:r>
      <w:hyperlink r:id="rId24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http://www.mnr.gov.ru/</w:t>
        </w:r>
      </w:hyperlink>
    </w:p>
    <w:p w:rsidR="00E5214E" w:rsidRPr="005C4E85" w:rsidRDefault="00E5214E" w:rsidP="00E5214E">
      <w:pPr>
        <w:pStyle w:val="a8"/>
        <w:numPr>
          <w:ilvl w:val="0"/>
          <w:numId w:val="11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Департамента международного сотрудничества Минприроды России </w:t>
      </w:r>
      <w:hyperlink r:id="rId25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http://www.mnr.gov.ru/</w:t>
        </w:r>
      </w:hyperlink>
    </w:p>
    <w:p w:rsidR="00E5214E" w:rsidRPr="005C4E85" w:rsidRDefault="00E5214E" w:rsidP="00E5214E">
      <w:pPr>
        <w:pStyle w:val="a8"/>
        <w:numPr>
          <w:ilvl w:val="0"/>
          <w:numId w:val="11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Федерального агентства по недропользованию </w:t>
      </w:r>
      <w:hyperlink r:id="rId26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http://www.mnr.gov.ru/</w:t>
        </w:r>
      </w:hyperlink>
    </w:p>
    <w:p w:rsidR="00E5214E" w:rsidRPr="005C4E85" w:rsidRDefault="00E5214E" w:rsidP="00E5214E">
      <w:pPr>
        <w:pStyle w:val="a8"/>
        <w:numPr>
          <w:ilvl w:val="0"/>
          <w:numId w:val="11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lastRenderedPageBreak/>
        <w:t xml:space="preserve">Официальный сайт Департамента государственной политики и регулирования в области водных ресурсов и гидрометеорологии </w:t>
      </w:r>
      <w:hyperlink r:id="rId27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http://www.mnr.gov.ru/</w:t>
        </w:r>
      </w:hyperlink>
    </w:p>
    <w:p w:rsidR="00E5214E" w:rsidRPr="005C4E85" w:rsidRDefault="00E5214E" w:rsidP="00E5214E">
      <w:pPr>
        <w:pStyle w:val="a8"/>
        <w:numPr>
          <w:ilvl w:val="0"/>
          <w:numId w:val="11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Судебные и нормативные акты РФ - </w:t>
      </w:r>
      <w:hyperlink r:id="rId28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https://sudact.ru/</w:t>
        </w:r>
      </w:hyperlink>
    </w:p>
    <w:p w:rsidR="00E5214E" w:rsidRPr="005C4E85" w:rsidRDefault="00E5214E" w:rsidP="00E5214E">
      <w:pPr>
        <w:pStyle w:val="a8"/>
        <w:numPr>
          <w:ilvl w:val="0"/>
          <w:numId w:val="11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Министерства экономического развития Российской Федерации - </w:t>
      </w:r>
      <w:hyperlink r:id="rId29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http://www.economy.gov.ru/minec/main</w:t>
        </w:r>
      </w:hyperlink>
    </w:p>
    <w:p w:rsidR="00E5214E" w:rsidRPr="005C4E85" w:rsidRDefault="00E5214E" w:rsidP="00E5214E">
      <w:pPr>
        <w:pStyle w:val="a8"/>
        <w:numPr>
          <w:ilvl w:val="0"/>
          <w:numId w:val="11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rStyle w:val="a3"/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>Официальный сайт администрации Краснодарского края - http://admkrai.krasnodar.ru/</w:t>
      </w:r>
    </w:p>
    <w:p w:rsidR="00E5214E" w:rsidRDefault="00E5214E" w:rsidP="00E5214E">
      <w:pPr>
        <w:pStyle w:val="aa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E5214E" w:rsidRDefault="00E5214E" w:rsidP="00E5214E">
      <w:pPr>
        <w:pStyle w:val="aa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A324B2" w:rsidRDefault="00A324B2" w:rsidP="00E5214E">
      <w:pPr>
        <w:jc w:val="center"/>
        <w:rPr>
          <w:b/>
        </w:rPr>
      </w:pPr>
    </w:p>
    <w:p w:rsidR="00E5214E" w:rsidRPr="00AB14AC" w:rsidRDefault="00E5214E" w:rsidP="00E5214E">
      <w:pPr>
        <w:jc w:val="center"/>
        <w:rPr>
          <w:b/>
        </w:rPr>
      </w:pPr>
      <w:r w:rsidRPr="00AB14AC">
        <w:rPr>
          <w:b/>
        </w:rPr>
        <w:t>ОГЛАВЛЕНИЕ</w:t>
      </w:r>
    </w:p>
    <w:p w:rsidR="00E5214E" w:rsidRPr="00280E11" w:rsidRDefault="00E5214E" w:rsidP="00E5214E"/>
    <w:p w:rsidR="00E5214E" w:rsidRDefault="00E5214E" w:rsidP="00E5214E">
      <w:pPr>
        <w:tabs>
          <w:tab w:val="left" w:pos="-142"/>
        </w:tabs>
        <w:jc w:val="center"/>
        <w:rPr>
          <w:rFonts w:eastAsia="Times New Roman"/>
          <w:b/>
        </w:rPr>
      </w:pPr>
    </w:p>
    <w:p w:rsidR="00FF1E70" w:rsidRPr="00FF1E70" w:rsidRDefault="00FF1E70" w:rsidP="00FF1E70">
      <w:r w:rsidRPr="00FF1E70">
        <w:rPr>
          <w:bCs/>
        </w:rPr>
        <w:t>ВВЕДЕНИЕ</w:t>
      </w:r>
      <w:r>
        <w:rPr>
          <w:bCs/>
        </w:rPr>
        <w:t>………………………………………….</w:t>
      </w:r>
      <w:r w:rsidR="000B32C6">
        <w:rPr>
          <w:bCs/>
        </w:rPr>
        <w:t>……….     3</w:t>
      </w:r>
    </w:p>
    <w:p w:rsidR="000B32C6" w:rsidRDefault="000B32C6" w:rsidP="000B32C6">
      <w:pPr>
        <w:jc w:val="both"/>
        <w:outlineLvl w:val="0"/>
      </w:pPr>
      <w:r>
        <w:t xml:space="preserve">1. </w:t>
      </w:r>
      <w:r w:rsidRPr="000B32C6">
        <w:t xml:space="preserve">АУДИТОРНАЯ КОНТАКТНАЯ </w:t>
      </w:r>
    </w:p>
    <w:p w:rsidR="000B32C6" w:rsidRDefault="000B32C6" w:rsidP="000B32C6">
      <w:pPr>
        <w:jc w:val="both"/>
        <w:outlineLvl w:val="0"/>
      </w:pPr>
      <w:r w:rsidRPr="000B32C6">
        <w:t>РАБОТА ПРЕПОДАВАТЕЛЯ С  ОБУЧАЮЩИМИСЯ</w:t>
      </w:r>
      <w:r>
        <w:t>…..     4</w:t>
      </w:r>
    </w:p>
    <w:p w:rsidR="00A324B2" w:rsidRDefault="00A324B2" w:rsidP="00A324B2">
      <w:pPr>
        <w:jc w:val="both"/>
        <w:outlineLvl w:val="0"/>
      </w:pPr>
      <w:r>
        <w:t>2.</w:t>
      </w:r>
      <w:r w:rsidR="00BE61A4" w:rsidRPr="00BE61A4">
        <w:t xml:space="preserve">ВНЕАУДИТОРНАЯ КОНТАКТНАЯ </w:t>
      </w:r>
    </w:p>
    <w:p w:rsidR="000B32C6" w:rsidRPr="000B32C6" w:rsidRDefault="00BE61A4" w:rsidP="00A324B2">
      <w:pPr>
        <w:jc w:val="both"/>
        <w:outlineLvl w:val="0"/>
      </w:pPr>
      <w:r w:rsidRPr="00BE61A4">
        <w:t>РАБОТА ПРЕПОДАВАТЕЛЯ С  ОБУЧАЮЩИМСЯ</w:t>
      </w:r>
      <w:r w:rsidR="00A324B2">
        <w:t>…….     7</w:t>
      </w:r>
    </w:p>
    <w:p w:rsidR="00E5214E" w:rsidRDefault="00A324B2" w:rsidP="00FF1E70">
      <w:pPr>
        <w:tabs>
          <w:tab w:val="left" w:pos="-142"/>
        </w:tabs>
        <w:rPr>
          <w:rFonts w:eastAsia="Times New Roman"/>
        </w:rPr>
      </w:pPr>
      <w:r>
        <w:rPr>
          <w:rFonts w:eastAsia="Times New Roman"/>
        </w:rPr>
        <w:t>Приложение 1………………………………………………...     8</w:t>
      </w:r>
    </w:p>
    <w:p w:rsidR="00A324B2" w:rsidRPr="000B32C6" w:rsidRDefault="00A324B2" w:rsidP="00FF1E70">
      <w:pPr>
        <w:tabs>
          <w:tab w:val="left" w:pos="-142"/>
        </w:tabs>
        <w:rPr>
          <w:rFonts w:eastAsia="Times New Roman"/>
        </w:rPr>
      </w:pPr>
      <w:r>
        <w:rPr>
          <w:rFonts w:eastAsia="Times New Roman"/>
        </w:rPr>
        <w:t>Приложение 2…………………………………………………    9</w:t>
      </w:r>
    </w:p>
    <w:p w:rsidR="00E5214E" w:rsidRDefault="00E5214E" w:rsidP="00E5214E">
      <w:pPr>
        <w:tabs>
          <w:tab w:val="left" w:pos="-142"/>
        </w:tabs>
        <w:jc w:val="center"/>
        <w:rPr>
          <w:rFonts w:eastAsia="Times New Roman"/>
          <w:b/>
        </w:rPr>
      </w:pPr>
    </w:p>
    <w:p w:rsidR="00E5214E" w:rsidRDefault="00E5214E" w:rsidP="00E5214E">
      <w:pPr>
        <w:tabs>
          <w:tab w:val="left" w:pos="-142"/>
        </w:tabs>
        <w:jc w:val="center"/>
        <w:rPr>
          <w:rFonts w:eastAsia="Times New Roman"/>
          <w:b/>
        </w:rPr>
      </w:pPr>
    </w:p>
    <w:p w:rsidR="00E5214E" w:rsidRDefault="00E5214E" w:rsidP="00E5214E">
      <w:pPr>
        <w:tabs>
          <w:tab w:val="left" w:pos="-142"/>
        </w:tabs>
        <w:jc w:val="center"/>
        <w:rPr>
          <w:rFonts w:eastAsia="Times New Roman"/>
          <w:b/>
        </w:rPr>
      </w:pPr>
    </w:p>
    <w:p w:rsidR="00E5214E" w:rsidRDefault="00E5214E" w:rsidP="00E5214E">
      <w:pPr>
        <w:tabs>
          <w:tab w:val="left" w:pos="-142"/>
        </w:tabs>
        <w:jc w:val="center"/>
        <w:rPr>
          <w:rFonts w:eastAsia="Times New Roman"/>
          <w:b/>
        </w:rPr>
      </w:pPr>
    </w:p>
    <w:p w:rsidR="00E5214E" w:rsidRDefault="00E5214E" w:rsidP="00E5214E">
      <w:pPr>
        <w:tabs>
          <w:tab w:val="left" w:pos="-142"/>
        </w:tabs>
        <w:jc w:val="center"/>
        <w:rPr>
          <w:rFonts w:eastAsia="Times New Roman"/>
          <w:b/>
        </w:rPr>
      </w:pPr>
    </w:p>
    <w:p w:rsidR="0091293F" w:rsidRDefault="0091293F"/>
    <w:sectPr w:rsidR="0091293F" w:rsidSect="00DC65EC">
      <w:footerReference w:type="even" r:id="rId30"/>
      <w:footerReference w:type="default" r:id="rId31"/>
      <w:pgSz w:w="8391" w:h="11906"/>
      <w:pgMar w:top="1021" w:right="964" w:bottom="1021" w:left="964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C35" w:rsidRDefault="009E2C35">
      <w:pPr>
        <w:spacing w:line="240" w:lineRule="auto"/>
      </w:pPr>
      <w:r>
        <w:separator/>
      </w:r>
    </w:p>
  </w:endnote>
  <w:endnote w:type="continuationSeparator" w:id="0">
    <w:p w:rsidR="009E2C35" w:rsidRDefault="009E2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1A4" w:rsidRDefault="00CE618D">
    <w:pPr>
      <w:pStyle w:val="a4"/>
    </w:pPr>
    <w:r>
      <w:fldChar w:fldCharType="begin"/>
    </w:r>
    <w:r w:rsidR="00BE61A4">
      <w:instrText xml:space="preserve"> PAGE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1A4" w:rsidRDefault="00BE61A4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1A4" w:rsidRDefault="00BE61A4">
    <w:pPr>
      <w:pStyle w:val="a4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1A4" w:rsidRDefault="00BE61A4">
    <w:pPr>
      <w:pStyle w:val="a4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1A4" w:rsidRDefault="00CE618D">
    <w:pPr>
      <w:pStyle w:val="a4"/>
      <w:jc w:val="center"/>
    </w:pPr>
    <w:r>
      <w:fldChar w:fldCharType="begin"/>
    </w:r>
    <w:r w:rsidR="00BE61A4">
      <w:instrText xml:space="preserve"> PAGE </w:instrText>
    </w:r>
    <w:r>
      <w:fldChar w:fldCharType="separate"/>
    </w:r>
    <w:r w:rsidR="00BE61A4">
      <w:rPr>
        <w:noProof/>
      </w:rPr>
      <w:t>30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1A4" w:rsidRPr="00452E12" w:rsidRDefault="00CE618D">
    <w:pPr>
      <w:pStyle w:val="a4"/>
      <w:jc w:val="center"/>
      <w:rPr>
        <w:sz w:val="20"/>
        <w:szCs w:val="20"/>
      </w:rPr>
    </w:pPr>
    <w:r w:rsidRPr="00452E12">
      <w:rPr>
        <w:sz w:val="20"/>
        <w:szCs w:val="20"/>
      </w:rPr>
      <w:fldChar w:fldCharType="begin"/>
    </w:r>
    <w:r w:rsidR="00BE61A4" w:rsidRPr="00452E12">
      <w:rPr>
        <w:sz w:val="20"/>
        <w:szCs w:val="20"/>
      </w:rPr>
      <w:instrText xml:space="preserve"> PAGE </w:instrText>
    </w:r>
    <w:r w:rsidRPr="00452E12">
      <w:rPr>
        <w:sz w:val="20"/>
        <w:szCs w:val="20"/>
      </w:rPr>
      <w:fldChar w:fldCharType="separate"/>
    </w:r>
    <w:r w:rsidR="00241399">
      <w:rPr>
        <w:noProof/>
        <w:sz w:val="20"/>
        <w:szCs w:val="20"/>
      </w:rPr>
      <w:t>11</w:t>
    </w:r>
    <w:r w:rsidRPr="00452E12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C35" w:rsidRDefault="009E2C35">
      <w:pPr>
        <w:spacing w:line="240" w:lineRule="auto"/>
      </w:pPr>
      <w:r>
        <w:separator/>
      </w:r>
    </w:p>
  </w:footnote>
  <w:footnote w:type="continuationSeparator" w:id="0">
    <w:p w:rsidR="009E2C35" w:rsidRDefault="009E2C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651404D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i w:val="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i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i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i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i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i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i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i w:val="0"/>
        <w:lang w:val="ru-RU"/>
      </w:rPr>
    </w:lvl>
  </w:abstractNum>
  <w:abstractNum w:abstractNumId="1">
    <w:nsid w:val="085C670E"/>
    <w:multiLevelType w:val="hybridMultilevel"/>
    <w:tmpl w:val="D5B87812"/>
    <w:lvl w:ilvl="0" w:tplc="CB725084">
      <w:start w:val="1"/>
      <w:numFmt w:val="decimal"/>
      <w:lvlText w:val="%1."/>
      <w:lvlJc w:val="left"/>
      <w:pPr>
        <w:ind w:left="1664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F30CA3"/>
    <w:multiLevelType w:val="hybridMultilevel"/>
    <w:tmpl w:val="57F81B14"/>
    <w:lvl w:ilvl="0" w:tplc="DE36406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BE6D49"/>
    <w:multiLevelType w:val="hybridMultilevel"/>
    <w:tmpl w:val="4D1ED67C"/>
    <w:lvl w:ilvl="0" w:tplc="F96422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B592A"/>
    <w:multiLevelType w:val="hybridMultilevel"/>
    <w:tmpl w:val="E8767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115681A"/>
    <w:multiLevelType w:val="hybridMultilevel"/>
    <w:tmpl w:val="0B2C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D37FF"/>
    <w:multiLevelType w:val="hybridMultilevel"/>
    <w:tmpl w:val="903CF09A"/>
    <w:lvl w:ilvl="0" w:tplc="E200B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54FBA"/>
    <w:multiLevelType w:val="multilevel"/>
    <w:tmpl w:val="B1B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1D012BE"/>
    <w:multiLevelType w:val="hybridMultilevel"/>
    <w:tmpl w:val="F73A08A6"/>
    <w:lvl w:ilvl="0" w:tplc="10D64C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7264584"/>
    <w:multiLevelType w:val="hybridMultilevel"/>
    <w:tmpl w:val="4446C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047FA"/>
    <w:multiLevelType w:val="hybridMultilevel"/>
    <w:tmpl w:val="657E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F2745"/>
    <w:multiLevelType w:val="hybridMultilevel"/>
    <w:tmpl w:val="5F8C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62828"/>
    <w:multiLevelType w:val="hybridMultilevel"/>
    <w:tmpl w:val="855823FC"/>
    <w:lvl w:ilvl="0" w:tplc="D0FCCF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A017723"/>
    <w:multiLevelType w:val="hybridMultilevel"/>
    <w:tmpl w:val="7954FA06"/>
    <w:lvl w:ilvl="0" w:tplc="83305ABE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DC09AA"/>
    <w:multiLevelType w:val="hybridMultilevel"/>
    <w:tmpl w:val="AF3C02CC"/>
    <w:lvl w:ilvl="0" w:tplc="3B7EBD40">
      <w:start w:val="1"/>
      <w:numFmt w:val="decimal"/>
      <w:lvlText w:val="%1."/>
      <w:lvlJc w:val="left"/>
      <w:pPr>
        <w:ind w:left="6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93C56E8"/>
    <w:multiLevelType w:val="hybridMultilevel"/>
    <w:tmpl w:val="BA54E0DA"/>
    <w:lvl w:ilvl="0" w:tplc="DF9E417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D806B51"/>
    <w:multiLevelType w:val="hybridMultilevel"/>
    <w:tmpl w:val="D5B87812"/>
    <w:lvl w:ilvl="0" w:tplc="CB725084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11008C"/>
    <w:multiLevelType w:val="hybridMultilevel"/>
    <w:tmpl w:val="657E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2"/>
  </w:num>
  <w:num w:numId="5">
    <w:abstractNumId w:val="12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5"/>
  </w:num>
  <w:num w:numId="13">
    <w:abstractNumId w:val="9"/>
  </w:num>
  <w:num w:numId="14">
    <w:abstractNumId w:val="14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214E"/>
    <w:rsid w:val="00024842"/>
    <w:rsid w:val="00043834"/>
    <w:rsid w:val="000B32C6"/>
    <w:rsid w:val="001A390F"/>
    <w:rsid w:val="00241399"/>
    <w:rsid w:val="00395E82"/>
    <w:rsid w:val="00563510"/>
    <w:rsid w:val="005A2EE9"/>
    <w:rsid w:val="00616047"/>
    <w:rsid w:val="006A7AB5"/>
    <w:rsid w:val="00735660"/>
    <w:rsid w:val="00845161"/>
    <w:rsid w:val="008534E3"/>
    <w:rsid w:val="008E47CA"/>
    <w:rsid w:val="0091293F"/>
    <w:rsid w:val="009E2C35"/>
    <w:rsid w:val="00A324B2"/>
    <w:rsid w:val="00A45AB1"/>
    <w:rsid w:val="00A83E63"/>
    <w:rsid w:val="00A97C2B"/>
    <w:rsid w:val="00BE61A4"/>
    <w:rsid w:val="00C4642C"/>
    <w:rsid w:val="00CE618D"/>
    <w:rsid w:val="00CF5846"/>
    <w:rsid w:val="00DA5469"/>
    <w:rsid w:val="00DB247C"/>
    <w:rsid w:val="00DC63EA"/>
    <w:rsid w:val="00DC65EC"/>
    <w:rsid w:val="00E5214E"/>
    <w:rsid w:val="00E55D4F"/>
    <w:rsid w:val="00EA589D"/>
    <w:rsid w:val="00F31B9A"/>
    <w:rsid w:val="00FA619E"/>
    <w:rsid w:val="00FF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4E"/>
    <w:pPr>
      <w:suppressAutoHyphens/>
      <w:spacing w:line="100" w:lineRule="atLeast"/>
    </w:pPr>
    <w:rPr>
      <w:rFonts w:ascii="Times New Roman" w:eastAsia="Calibri" w:hAnsi="Times New Roman" w:cs="Times New Roman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214E"/>
    <w:rPr>
      <w:color w:val="2C7BDE"/>
      <w:u w:val="single"/>
    </w:rPr>
  </w:style>
  <w:style w:type="character" w:customStyle="1" w:styleId="apple-style-span">
    <w:name w:val="apple-style-span"/>
    <w:basedOn w:val="a0"/>
    <w:rsid w:val="00E5214E"/>
  </w:style>
  <w:style w:type="paragraph" w:styleId="a4">
    <w:name w:val="footer"/>
    <w:basedOn w:val="a"/>
    <w:link w:val="a5"/>
    <w:rsid w:val="00E5214E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5214E"/>
    <w:rPr>
      <w:rFonts w:ascii="Times New Roman" w:eastAsia="Calibri" w:hAnsi="Times New Roman" w:cs="Times New Roman"/>
      <w:color w:val="000000"/>
      <w:lang w:eastAsia="ar-SA"/>
    </w:rPr>
  </w:style>
  <w:style w:type="paragraph" w:customStyle="1" w:styleId="1">
    <w:name w:val="Абзац списка1"/>
    <w:basedOn w:val="a"/>
    <w:rsid w:val="00E5214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E5214E"/>
    <w:pPr>
      <w:suppressAutoHyphens/>
      <w:spacing w:line="100" w:lineRule="atLeast"/>
    </w:pPr>
    <w:rPr>
      <w:rFonts w:ascii="Times New Roman CYR" w:eastAsia="Times New Roman" w:hAnsi="Times New Roman CYR" w:cs="Times New Roman"/>
      <w:sz w:val="22"/>
      <w:szCs w:val="22"/>
      <w:lang w:eastAsia="ar-SA"/>
    </w:rPr>
  </w:style>
  <w:style w:type="paragraph" w:styleId="11">
    <w:name w:val="toc 1"/>
    <w:basedOn w:val="a"/>
    <w:rsid w:val="00E5214E"/>
    <w:pPr>
      <w:tabs>
        <w:tab w:val="right" w:leader="dot" w:pos="9638"/>
      </w:tabs>
    </w:pPr>
  </w:style>
  <w:style w:type="paragraph" w:styleId="a6">
    <w:name w:val="Body Text Indent"/>
    <w:basedOn w:val="a"/>
    <w:link w:val="a7"/>
    <w:rsid w:val="00E5214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5214E"/>
    <w:rPr>
      <w:rFonts w:ascii="Times New Roman" w:eastAsia="Calibri" w:hAnsi="Times New Roman" w:cs="Times New Roman"/>
      <w:color w:val="000000"/>
      <w:lang w:eastAsia="ar-SA"/>
    </w:rPr>
  </w:style>
  <w:style w:type="paragraph" w:customStyle="1" w:styleId="110">
    <w:name w:val="Заголовок 11"/>
    <w:basedOn w:val="a"/>
    <w:rsid w:val="00E5214E"/>
    <w:pPr>
      <w:widowControl w:val="0"/>
      <w:ind w:left="2485"/>
    </w:pPr>
    <w:rPr>
      <w:rFonts w:eastAsia="Times New Roman"/>
      <w:b/>
      <w:bCs/>
      <w:szCs w:val="28"/>
      <w:lang w:val="en-US"/>
    </w:rPr>
  </w:style>
  <w:style w:type="paragraph" w:styleId="a8">
    <w:name w:val="No Spacing"/>
    <w:link w:val="a9"/>
    <w:uiPriority w:val="99"/>
    <w:qFormat/>
    <w:rsid w:val="00E5214E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 w:cs="Times New Roman"/>
      <w:sz w:val="22"/>
      <w:szCs w:val="22"/>
    </w:rPr>
  </w:style>
  <w:style w:type="character" w:customStyle="1" w:styleId="a9">
    <w:name w:val="Без интервала Знак"/>
    <w:link w:val="a8"/>
    <w:uiPriority w:val="99"/>
    <w:rsid w:val="00E5214E"/>
    <w:rPr>
      <w:rFonts w:ascii="Times New Roman CYR" w:eastAsia="Times New Roman" w:hAnsi="Times New Roman CYR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E5214E"/>
    <w:pPr>
      <w:suppressAutoHyphens w:val="0"/>
      <w:spacing w:line="240" w:lineRule="auto"/>
      <w:ind w:left="720"/>
      <w:contextualSpacing/>
    </w:pPr>
    <w:rPr>
      <w:rFonts w:eastAsia="Times New Roman"/>
      <w:color w:val="auto"/>
      <w:lang w:eastAsia="ru-RU"/>
    </w:rPr>
  </w:style>
  <w:style w:type="paragraph" w:styleId="ab">
    <w:name w:val="Normal (Web)"/>
    <w:aliases w:val="Обычный (Web)"/>
    <w:uiPriority w:val="99"/>
    <w:unhideWhenUsed/>
    <w:qFormat/>
    <w:rsid w:val="00E5214E"/>
    <w:rPr>
      <w:rFonts w:ascii="Calibri" w:eastAsia="Times New Roman" w:hAnsi="Calibri" w:cs="Times New Roman"/>
      <w:sz w:val="22"/>
      <w:szCs w:val="22"/>
    </w:rPr>
  </w:style>
  <w:style w:type="character" w:styleId="HTML">
    <w:name w:val="HTML Cite"/>
    <w:uiPriority w:val="99"/>
    <w:semiHidden/>
    <w:unhideWhenUsed/>
    <w:rsid w:val="00E5214E"/>
    <w:rPr>
      <w:i/>
      <w:iCs/>
    </w:rPr>
  </w:style>
  <w:style w:type="paragraph" w:styleId="ac">
    <w:name w:val="Body Text"/>
    <w:basedOn w:val="a"/>
    <w:link w:val="ad"/>
    <w:uiPriority w:val="99"/>
    <w:unhideWhenUsed/>
    <w:rsid w:val="00E5214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5214E"/>
    <w:rPr>
      <w:rFonts w:ascii="Times New Roman" w:eastAsia="Calibri" w:hAnsi="Times New Roman" w:cs="Times New Roman"/>
      <w:color w:val="000000"/>
      <w:lang w:eastAsia="ar-SA"/>
    </w:rPr>
  </w:style>
  <w:style w:type="paragraph" w:customStyle="1" w:styleId="21">
    <w:name w:val="Основной текст с отступом 21"/>
    <w:basedOn w:val="a"/>
    <w:rsid w:val="00E5214E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center"/>
      <w:textAlignment w:val="baseline"/>
    </w:pPr>
    <w:rPr>
      <w:rFonts w:eastAsia="Times New Roman"/>
      <w:b/>
      <w:caps/>
      <w:color w:val="auto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E5214E"/>
    <w:pPr>
      <w:suppressAutoHyphens w:val="0"/>
      <w:overflowPunct w:val="0"/>
      <w:autoSpaceDE w:val="0"/>
      <w:autoSpaceDN w:val="0"/>
      <w:adjustRightInd w:val="0"/>
      <w:spacing w:line="240" w:lineRule="auto"/>
      <w:ind w:firstLine="454"/>
      <w:jc w:val="both"/>
      <w:textAlignment w:val="baseline"/>
    </w:pPr>
    <w:rPr>
      <w:rFonts w:eastAsia="Times New Roman"/>
      <w:color w:val="auto"/>
      <w:sz w:val="28"/>
      <w:szCs w:val="20"/>
      <w:lang w:eastAsia="ru-RU"/>
    </w:rPr>
  </w:style>
  <w:style w:type="character" w:customStyle="1" w:styleId="FontStyle66">
    <w:name w:val="Font Style66"/>
    <w:uiPriority w:val="99"/>
    <w:rsid w:val="001A390F"/>
    <w:rPr>
      <w:rFonts w:cs="Times New Roman"/>
    </w:rPr>
  </w:style>
  <w:style w:type="character" w:customStyle="1" w:styleId="FontStyle74">
    <w:name w:val="Font Style74"/>
    <w:uiPriority w:val="99"/>
    <w:rsid w:val="001A390F"/>
    <w:rPr>
      <w:rFonts w:cs="Times New Roman"/>
    </w:rPr>
  </w:style>
  <w:style w:type="character" w:customStyle="1" w:styleId="apple-converted-space">
    <w:name w:val="apple-converted-space"/>
    <w:rsid w:val="00F31B9A"/>
    <w:rPr>
      <w:rFonts w:cs="Times New Roman"/>
    </w:rPr>
  </w:style>
  <w:style w:type="character" w:styleId="ae">
    <w:name w:val="FollowedHyperlink"/>
    <w:basedOn w:val="a0"/>
    <w:uiPriority w:val="99"/>
    <w:semiHidden/>
    <w:unhideWhenUsed/>
    <w:rsid w:val="00BE61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4E"/>
    <w:pPr>
      <w:suppressAutoHyphens/>
      <w:spacing w:line="100" w:lineRule="atLeast"/>
    </w:pPr>
    <w:rPr>
      <w:rFonts w:ascii="Times New Roman" w:eastAsia="Calibri" w:hAnsi="Times New Roman" w:cs="Times New Roman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214E"/>
    <w:rPr>
      <w:color w:val="2C7BDE"/>
      <w:u w:val="single"/>
    </w:rPr>
  </w:style>
  <w:style w:type="character" w:customStyle="1" w:styleId="apple-style-span">
    <w:name w:val="apple-style-span"/>
    <w:basedOn w:val="a0"/>
    <w:rsid w:val="00E5214E"/>
  </w:style>
  <w:style w:type="paragraph" w:styleId="a4">
    <w:name w:val="footer"/>
    <w:basedOn w:val="a"/>
    <w:link w:val="a5"/>
    <w:rsid w:val="00E5214E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5214E"/>
    <w:rPr>
      <w:rFonts w:ascii="Times New Roman" w:eastAsia="Calibri" w:hAnsi="Times New Roman" w:cs="Times New Roman"/>
      <w:color w:val="000000"/>
      <w:lang w:eastAsia="ar-SA"/>
    </w:rPr>
  </w:style>
  <w:style w:type="paragraph" w:customStyle="1" w:styleId="1">
    <w:name w:val="Абзац списка1"/>
    <w:basedOn w:val="a"/>
    <w:rsid w:val="00E5214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E5214E"/>
    <w:pPr>
      <w:suppressAutoHyphens/>
      <w:spacing w:line="100" w:lineRule="atLeast"/>
    </w:pPr>
    <w:rPr>
      <w:rFonts w:ascii="Times New Roman CYR" w:eastAsia="Times New Roman" w:hAnsi="Times New Roman CYR" w:cs="Times New Roman"/>
      <w:sz w:val="22"/>
      <w:szCs w:val="22"/>
      <w:lang w:eastAsia="ar-SA"/>
    </w:rPr>
  </w:style>
  <w:style w:type="paragraph" w:styleId="11">
    <w:name w:val="toc 1"/>
    <w:basedOn w:val="a"/>
    <w:rsid w:val="00E5214E"/>
    <w:pPr>
      <w:tabs>
        <w:tab w:val="right" w:leader="dot" w:pos="9638"/>
      </w:tabs>
    </w:pPr>
  </w:style>
  <w:style w:type="paragraph" w:styleId="a6">
    <w:name w:val="Body Text Indent"/>
    <w:basedOn w:val="a"/>
    <w:link w:val="a7"/>
    <w:rsid w:val="00E5214E"/>
    <w:pPr>
      <w:spacing w:after="120"/>
      <w:ind w:left="283"/>
    </w:pPr>
  </w:style>
  <w:style w:type="character" w:customStyle="1" w:styleId="a7">
    <w:name w:val="Отступ основного текста Знак"/>
    <w:basedOn w:val="a0"/>
    <w:link w:val="a6"/>
    <w:rsid w:val="00E5214E"/>
    <w:rPr>
      <w:rFonts w:ascii="Times New Roman" w:eastAsia="Calibri" w:hAnsi="Times New Roman" w:cs="Times New Roman"/>
      <w:color w:val="000000"/>
      <w:lang w:eastAsia="ar-SA"/>
    </w:rPr>
  </w:style>
  <w:style w:type="paragraph" w:customStyle="1" w:styleId="110">
    <w:name w:val="Заголовок 11"/>
    <w:basedOn w:val="a"/>
    <w:rsid w:val="00E5214E"/>
    <w:pPr>
      <w:widowControl w:val="0"/>
      <w:ind w:left="2485"/>
    </w:pPr>
    <w:rPr>
      <w:rFonts w:eastAsia="Times New Roman"/>
      <w:b/>
      <w:bCs/>
      <w:szCs w:val="28"/>
      <w:lang w:val="en-US"/>
    </w:rPr>
  </w:style>
  <w:style w:type="paragraph" w:styleId="a8">
    <w:name w:val="No Spacing"/>
    <w:link w:val="a9"/>
    <w:uiPriority w:val="99"/>
    <w:qFormat/>
    <w:rsid w:val="00E5214E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 w:cs="Times New Roman"/>
      <w:sz w:val="22"/>
      <w:szCs w:val="22"/>
    </w:rPr>
  </w:style>
  <w:style w:type="character" w:customStyle="1" w:styleId="a9">
    <w:name w:val="Без интервала Знак"/>
    <w:link w:val="a8"/>
    <w:uiPriority w:val="99"/>
    <w:rsid w:val="00E5214E"/>
    <w:rPr>
      <w:rFonts w:ascii="Times New Roman CYR" w:eastAsia="Times New Roman" w:hAnsi="Times New Roman CYR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E5214E"/>
    <w:pPr>
      <w:suppressAutoHyphens w:val="0"/>
      <w:spacing w:line="240" w:lineRule="auto"/>
      <w:ind w:left="720"/>
      <w:contextualSpacing/>
    </w:pPr>
    <w:rPr>
      <w:rFonts w:eastAsia="Times New Roman"/>
      <w:color w:val="auto"/>
      <w:lang w:eastAsia="ru-RU"/>
    </w:rPr>
  </w:style>
  <w:style w:type="paragraph" w:styleId="ab">
    <w:name w:val="Normal (Web)"/>
    <w:aliases w:val="Обычный (Web)"/>
    <w:uiPriority w:val="99"/>
    <w:unhideWhenUsed/>
    <w:qFormat/>
    <w:rsid w:val="00E5214E"/>
    <w:rPr>
      <w:rFonts w:ascii="Calibri" w:eastAsia="Times New Roman" w:hAnsi="Calibri" w:cs="Times New Roman"/>
      <w:sz w:val="22"/>
      <w:szCs w:val="22"/>
    </w:rPr>
  </w:style>
  <w:style w:type="character" w:styleId="HTML">
    <w:name w:val="HTML Cite"/>
    <w:uiPriority w:val="99"/>
    <w:semiHidden/>
    <w:unhideWhenUsed/>
    <w:rsid w:val="00E5214E"/>
    <w:rPr>
      <w:i/>
      <w:iCs/>
    </w:rPr>
  </w:style>
  <w:style w:type="paragraph" w:styleId="ac">
    <w:name w:val="Body Text"/>
    <w:basedOn w:val="a"/>
    <w:link w:val="ad"/>
    <w:uiPriority w:val="99"/>
    <w:unhideWhenUsed/>
    <w:rsid w:val="00E5214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5214E"/>
    <w:rPr>
      <w:rFonts w:ascii="Times New Roman" w:eastAsia="Calibri" w:hAnsi="Times New Roman" w:cs="Times New Roman"/>
      <w:color w:val="000000"/>
      <w:lang w:eastAsia="ar-SA"/>
    </w:rPr>
  </w:style>
  <w:style w:type="paragraph" w:customStyle="1" w:styleId="21">
    <w:name w:val="Основной текст с отступом 21"/>
    <w:basedOn w:val="a"/>
    <w:rsid w:val="00E5214E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center"/>
      <w:textAlignment w:val="baseline"/>
    </w:pPr>
    <w:rPr>
      <w:rFonts w:eastAsia="Times New Roman"/>
      <w:b/>
      <w:caps/>
      <w:color w:val="auto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E5214E"/>
    <w:pPr>
      <w:suppressAutoHyphens w:val="0"/>
      <w:overflowPunct w:val="0"/>
      <w:autoSpaceDE w:val="0"/>
      <w:autoSpaceDN w:val="0"/>
      <w:adjustRightInd w:val="0"/>
      <w:spacing w:line="240" w:lineRule="auto"/>
      <w:ind w:firstLine="454"/>
      <w:jc w:val="both"/>
      <w:textAlignment w:val="baseline"/>
    </w:pPr>
    <w:rPr>
      <w:rFonts w:eastAsia="Times New Roman"/>
      <w:color w:val="auto"/>
      <w:sz w:val="28"/>
      <w:szCs w:val="20"/>
      <w:lang w:eastAsia="ru-RU"/>
    </w:rPr>
  </w:style>
  <w:style w:type="character" w:customStyle="1" w:styleId="FontStyle66">
    <w:name w:val="Font Style66"/>
    <w:uiPriority w:val="99"/>
    <w:rsid w:val="001A390F"/>
    <w:rPr>
      <w:rFonts w:cs="Times New Roman"/>
    </w:rPr>
  </w:style>
  <w:style w:type="character" w:customStyle="1" w:styleId="FontStyle74">
    <w:name w:val="Font Style74"/>
    <w:uiPriority w:val="99"/>
    <w:rsid w:val="001A390F"/>
    <w:rPr>
      <w:rFonts w:cs="Times New Roman"/>
    </w:rPr>
  </w:style>
  <w:style w:type="character" w:customStyle="1" w:styleId="apple-converted-space">
    <w:name w:val="apple-converted-space"/>
    <w:rsid w:val="00F31B9A"/>
    <w:rPr>
      <w:rFonts w:cs="Times New Roman"/>
    </w:rPr>
  </w:style>
  <w:style w:type="character" w:styleId="ae">
    <w:name w:val="FollowedHyperlink"/>
    <w:basedOn w:val="a0"/>
    <w:uiPriority w:val="99"/>
    <w:semiHidden/>
    <w:unhideWhenUsed/>
    <w:rsid w:val="00BE61A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znanium.com/catalog/product/557132" TargetMode="External"/><Relationship Id="rId18" Type="http://schemas.openxmlformats.org/officeDocument/2006/relationships/hyperlink" Target="http://www.government.ru/" TargetMode="External"/><Relationship Id="rId26" Type="http://schemas.openxmlformats.org/officeDocument/2006/relationships/hyperlink" Target="http://www.mnr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nr.gov.ru/" TargetMode="External"/><Relationship Id="rId34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hyperlink" Target="http://znanium.com/catalog/product/910966" TargetMode="External"/><Relationship Id="rId17" Type="http://schemas.openxmlformats.org/officeDocument/2006/relationships/hyperlink" Target="http://www.kremlin.ru/" TargetMode="External"/><Relationship Id="rId25" Type="http://schemas.openxmlformats.org/officeDocument/2006/relationships/hyperlink" Target="http://www.mnr.gov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522025" TargetMode="External"/><Relationship Id="rId20" Type="http://schemas.openxmlformats.org/officeDocument/2006/relationships/hyperlink" Target="http://www.vsrf.ru/" TargetMode="External"/><Relationship Id="rId29" Type="http://schemas.openxmlformats.org/officeDocument/2006/relationships/hyperlink" Target="http://www.economy.gov.ru/minec/ma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518217" TargetMode="External"/><Relationship Id="rId24" Type="http://schemas.openxmlformats.org/officeDocument/2006/relationships/hyperlink" Target="http://www.mnr.gov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/product/469104" TargetMode="External"/><Relationship Id="rId23" Type="http://schemas.openxmlformats.org/officeDocument/2006/relationships/hyperlink" Target="http://www.mnr.gov.ru/" TargetMode="External"/><Relationship Id="rId28" Type="http://schemas.openxmlformats.org/officeDocument/2006/relationships/hyperlink" Target="https://sudact.ru/" TargetMode="External"/><Relationship Id="rId10" Type="http://schemas.openxmlformats.org/officeDocument/2006/relationships/footer" Target="footer4.xml"/><Relationship Id="rId19" Type="http://schemas.openxmlformats.org/officeDocument/2006/relationships/hyperlink" Target="https://docviewer.yandex.ru/r.xml?sk=y6a35b6ccdc2949d1e4c3d103f63ed8bf&amp;url=http%3A%2F%2Fwww.ksrf.ru%2F" TargetMode="External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znanium.com/catalog/product/349421" TargetMode="External"/><Relationship Id="rId22" Type="http://schemas.openxmlformats.org/officeDocument/2006/relationships/hyperlink" Target="http://www.mprkk.ru/" TargetMode="External"/><Relationship Id="rId27" Type="http://schemas.openxmlformats.org/officeDocument/2006/relationships/hyperlink" Target="http://www.mnr.gov.ru/" TargetMode="Externa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1635</Words>
  <Characters>9326</Characters>
  <Application>Microsoft Office Word</Application>
  <DocSecurity>0</DocSecurity>
  <Lines>77</Lines>
  <Paragraphs>21</Paragraphs>
  <ScaleCrop>false</ScaleCrop>
  <Company/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Стив Джобс</dc:creator>
  <cp:lastModifiedBy>каф</cp:lastModifiedBy>
  <cp:revision>2</cp:revision>
  <dcterms:created xsi:type="dcterms:W3CDTF">2019-11-25T07:07:00Z</dcterms:created>
  <dcterms:modified xsi:type="dcterms:W3CDTF">2019-11-25T07:07:00Z</dcterms:modified>
</cp:coreProperties>
</file>