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D9" w:rsidRPr="00181451" w:rsidRDefault="005E2ED9" w:rsidP="005E2ED9">
      <w:pPr>
        <w:spacing w:after="0" w:line="240" w:lineRule="auto"/>
        <w:ind w:right="-1"/>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КУРС ЛЕКЦИЙ ДЛЯ БАКАЛАВРОВ</w:t>
      </w:r>
      <w:r w:rsidRPr="00181451">
        <w:rPr>
          <w:rFonts w:ascii="Times New Roman" w:hAnsi="Times New Roman" w:cs="Times New Roman"/>
          <w:b/>
          <w:sz w:val="28"/>
          <w:szCs w:val="28"/>
        </w:rPr>
        <w:t xml:space="preserve"> (ТЕЗИСЫ ЛЕКЦИЙ)</w:t>
      </w:r>
    </w:p>
    <w:p w:rsidR="005E2ED9" w:rsidRPr="00B007F8" w:rsidRDefault="005E2ED9" w:rsidP="005E2ED9">
      <w:pPr>
        <w:spacing w:after="0" w:line="240" w:lineRule="auto"/>
        <w:ind w:right="-1"/>
        <w:jc w:val="center"/>
        <w:rPr>
          <w:rFonts w:ascii="Times New Roman" w:hAnsi="Times New Roman" w:cs="Times New Roman"/>
          <w:sz w:val="28"/>
          <w:szCs w:val="28"/>
        </w:rPr>
      </w:pPr>
      <w:r w:rsidRPr="00B007F8">
        <w:rPr>
          <w:rFonts w:ascii="Times New Roman" w:hAnsi="Times New Roman" w:cs="Times New Roman"/>
          <w:sz w:val="28"/>
          <w:szCs w:val="28"/>
        </w:rPr>
        <w:t>по дисциплине</w:t>
      </w:r>
    </w:p>
    <w:p w:rsidR="005E2ED9" w:rsidRPr="00B007F8" w:rsidRDefault="005E2ED9" w:rsidP="005E2ED9">
      <w:pPr>
        <w:spacing w:after="0" w:line="240" w:lineRule="auto"/>
        <w:ind w:right="-1"/>
        <w:jc w:val="center"/>
        <w:rPr>
          <w:rFonts w:ascii="Times New Roman" w:hAnsi="Times New Roman" w:cs="Times New Roman"/>
          <w:b/>
          <w:bCs/>
          <w:sz w:val="28"/>
          <w:szCs w:val="28"/>
        </w:rPr>
      </w:pPr>
    </w:p>
    <w:p w:rsidR="005E2ED9" w:rsidRPr="00B007F8" w:rsidRDefault="005E2ED9" w:rsidP="005E2ED9">
      <w:pPr>
        <w:spacing w:after="0" w:line="240" w:lineRule="auto"/>
        <w:ind w:right="-1"/>
        <w:jc w:val="center"/>
        <w:rPr>
          <w:rFonts w:ascii="Times New Roman" w:hAnsi="Times New Roman" w:cs="Times New Roman"/>
          <w:b/>
          <w:bCs/>
          <w:sz w:val="28"/>
          <w:szCs w:val="28"/>
        </w:rPr>
      </w:pPr>
      <w:r>
        <w:rPr>
          <w:rFonts w:ascii="Times New Roman" w:eastAsia="Times New Roman" w:hAnsi="Times New Roman" w:cs="Times New Roman"/>
          <w:b/>
          <w:sz w:val="28"/>
          <w:szCs w:val="28"/>
        </w:rPr>
        <w:t xml:space="preserve"> </w:t>
      </w:r>
      <w:r w:rsidRPr="00B007F8">
        <w:rPr>
          <w:rFonts w:ascii="Times New Roman" w:hAnsi="Times New Roman" w:cs="Times New Roman"/>
          <w:b/>
          <w:sz w:val="28"/>
          <w:szCs w:val="28"/>
        </w:rPr>
        <w:t>«</w:t>
      </w:r>
      <w:r>
        <w:rPr>
          <w:rFonts w:ascii="Times New Roman" w:hAnsi="Times New Roman" w:cs="Times New Roman"/>
          <w:b/>
          <w:sz w:val="28"/>
          <w:szCs w:val="28"/>
        </w:rPr>
        <w:t>Римское право</w:t>
      </w:r>
      <w:r w:rsidRPr="00B007F8">
        <w:rPr>
          <w:rFonts w:ascii="Times New Roman" w:hAnsi="Times New Roman" w:cs="Times New Roman"/>
          <w:b/>
          <w:sz w:val="28"/>
          <w:szCs w:val="28"/>
        </w:rPr>
        <w:t>»</w:t>
      </w:r>
    </w:p>
    <w:p w:rsidR="005E2ED9" w:rsidRDefault="005E2ED9" w:rsidP="005E2ED9">
      <w:pPr>
        <w:spacing w:line="240" w:lineRule="auto"/>
        <w:ind w:right="-1"/>
        <w:jc w:val="center"/>
        <w:rPr>
          <w:rFonts w:ascii="Times New Roman" w:hAnsi="Times New Roman" w:cs="Times New Roman"/>
          <w:b/>
          <w:sz w:val="32"/>
          <w:szCs w:val="32"/>
        </w:rPr>
      </w:pPr>
    </w:p>
    <w:p w:rsidR="003B7A23" w:rsidRDefault="00BC44F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Тема 1. </w:t>
      </w:r>
      <w:r w:rsidRPr="00C74EAA">
        <w:rPr>
          <w:rFonts w:ascii="Times New Roman" w:hAnsi="Times New Roman" w:cs="Times New Roman"/>
          <w:color w:val="000000"/>
          <w:sz w:val="24"/>
          <w:szCs w:val="24"/>
        </w:rPr>
        <w:t>Предмет и исторические системы римского частного права. Рецепция римского права. Роль римского права в истории права. Источники римского частного права, понятие и виды</w:t>
      </w:r>
    </w:p>
    <w:p w:rsidR="002A2D47" w:rsidRDefault="00BC44F9" w:rsidP="002A2D47">
      <w:pPr>
        <w:pStyle w:val="a3"/>
        <w:shd w:val="clear" w:color="auto" w:fill="FFFFFF"/>
        <w:ind w:firstLine="709"/>
        <w:jc w:val="both"/>
        <w:rPr>
          <w:color w:val="000000"/>
          <w:shd w:val="clear" w:color="auto" w:fill="FFFFFF"/>
        </w:rPr>
      </w:pPr>
      <w:r w:rsidRPr="00BC44F9">
        <w:rPr>
          <w:color w:val="000000"/>
        </w:rPr>
        <w:t>Римское право состоит из публичного права и частного права. Публичное право регулирует состояние Римского государства, а частное право относится к имущественным выгодам отдельных граждан.Публичное право (ius pudlicum) выражает и защищает интересы государства, рег</w:t>
      </w:r>
      <w:r>
        <w:rPr>
          <w:color w:val="000000"/>
        </w:rPr>
        <w:t>улирует отношения между государ</w:t>
      </w:r>
      <w:r w:rsidRPr="00BC44F9">
        <w:rPr>
          <w:color w:val="000000"/>
        </w:rPr>
        <w:t>ством и частными лицами. Нормы публичного права являются обязательными, отдельными лицами они изменены быть не могут.</w:t>
      </w:r>
      <w:r>
        <w:rPr>
          <w:color w:val="000000"/>
        </w:rPr>
        <w:t xml:space="preserve"> </w:t>
      </w:r>
      <w:r w:rsidRPr="00BC44F9">
        <w:rPr>
          <w:color w:val="000000"/>
        </w:rPr>
        <w:t>Частное право (ius privatum) выражает и защищает интересы отдельных частных лиц. Нормы частного права могут быть изменены соглашением между частными лицами.</w:t>
      </w:r>
      <w:r w:rsidR="002A2D47">
        <w:rPr>
          <w:color w:val="000000"/>
        </w:rPr>
        <w:t xml:space="preserve"> </w:t>
      </w:r>
      <w:r w:rsidRPr="002A2D47">
        <w:rPr>
          <w:color w:val="000000"/>
          <w:shd w:val="clear" w:color="auto" w:fill="FFFFFF"/>
        </w:rPr>
        <w:t>Римское частное право было представлено тремя ветвями, которые появились в различное время. Первую составляли нормы квиритского (цивильного) права, формирование и развитие которого приходится на VI в. — середину III в. до н. э. Нормы древнейшего права регулировали отношения исключительно между квиритами — римскими гражданами.</w:t>
      </w:r>
      <w:r w:rsidR="002A2D47" w:rsidRPr="002A2D47">
        <w:rPr>
          <w:rFonts w:ascii="Verdana" w:hAnsi="Verdana"/>
          <w:color w:val="000000"/>
          <w:sz w:val="27"/>
          <w:szCs w:val="27"/>
          <w:shd w:val="clear" w:color="auto" w:fill="FFFFFF"/>
        </w:rPr>
        <w:t xml:space="preserve"> </w:t>
      </w:r>
      <w:r w:rsidR="002A2D47" w:rsidRPr="002A2D47">
        <w:rPr>
          <w:color w:val="000000"/>
          <w:shd w:val="clear" w:color="auto" w:fill="FFFFFF"/>
        </w:rPr>
        <w:t>Нормы преторского права, так же как и нормы квиритского права, регулировали отношения между римскими гражданами. Однако в отличие от последних эти нормы были освобождены от формализма, религиозной обрядности и символики. Основой преторского права являлись прин ципы доброй совести, справедливости, гуманности, рационалистическое учение о естественном праве (ius naturale). В отличие от квиртского и преторского права нормы «права народов» регулировали отношения между римскими гражданами и перегринами, а также между перегринами на территории Римского государства. Это право по сравнению с римским правом древнейшего периода отличались простотой, отсутствием формальностей и гибкостью.</w:t>
      </w:r>
      <w:r w:rsidR="002A2D47">
        <w:rPr>
          <w:color w:val="000000"/>
          <w:shd w:val="clear" w:color="auto" w:fill="FFFFFF"/>
        </w:rPr>
        <w:t xml:space="preserve"> </w:t>
      </w:r>
      <w:r w:rsidR="002A2D47" w:rsidRPr="002A2D47">
        <w:rPr>
          <w:color w:val="000000"/>
          <w:shd w:val="clear" w:color="auto" w:fill="FFFFFF"/>
        </w:rPr>
        <w:t xml:space="preserve">Источники </w:t>
      </w:r>
      <w:r w:rsidR="002A2D47">
        <w:rPr>
          <w:color w:val="000000"/>
          <w:shd w:val="clear" w:color="auto" w:fill="FFFFFF"/>
        </w:rPr>
        <w:t>римского права: обычаи, законы, эдикты претора, деятельность юристов, сенатусконсульты, кодификация Юстиниана.</w:t>
      </w:r>
    </w:p>
    <w:p w:rsidR="00BC44F9" w:rsidRDefault="00BC44F9" w:rsidP="00BC44F9">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Тема 2. </w:t>
      </w:r>
      <w:r w:rsidRPr="00C74EAA">
        <w:rPr>
          <w:rFonts w:ascii="Times New Roman" w:hAnsi="Times New Roman" w:cs="Times New Roman"/>
          <w:color w:val="000000"/>
          <w:sz w:val="24"/>
          <w:szCs w:val="24"/>
        </w:rPr>
        <w:t>Осуществление и защита прав в римском частном праве. Иски. Судебное производство</w:t>
      </w:r>
    </w:p>
    <w:p w:rsidR="002A2D47" w:rsidRPr="002A2D47" w:rsidRDefault="002A2D47" w:rsidP="002A2D47">
      <w:pPr>
        <w:pStyle w:val="a3"/>
        <w:shd w:val="clear" w:color="auto" w:fill="FFFFFF"/>
        <w:ind w:firstLine="709"/>
        <w:jc w:val="both"/>
        <w:rPr>
          <w:color w:val="000000"/>
        </w:rPr>
      </w:pPr>
      <w:r w:rsidRPr="002A2D47">
        <w:rPr>
          <w:color w:val="000000"/>
          <w:shd w:val="clear" w:color="auto" w:fill="FFFFFF"/>
        </w:rPr>
        <w:t xml:space="preserve">Судебный процесс по делам частного характера на протяжении многовековой истории Рима не оставался неизменным. В республиканский период существовал легисакционный процесс, затем появился формулярный процесс, который был отменен в первой половине IV в. н. э. экстраординарным производством. Легисакционный процесс стал первой развитой формой судопроизводства по частным спорам. (Происхождение самого выражения legis actiones (иски по закону) до конца не выяснено.) Он состоял из двух стадий. С развитием преторского права на смену сложному и архаичному легисакционному процессу приходит формулярный процесс. Этот вид процесса утвердился со второй половины II в. до н. э. после принятия специального закона (lex aebutio). В формулярном процессе значительно повысилась роль претора, который перестал быть пассивным участником сакраментальных обрядов, совершавшихся сторонами при легисакционном процессе. Возросло значение первой стадии судопроизводства (in iure), так как именно здесь устанавливалась юридическая суть спора. Она находила свое выражение в заключении (формуле) претора, в котором присяжному судье указывалось, как следует решать данное дело. Постепенно преторы начинают </w:t>
      </w:r>
      <w:r w:rsidRPr="002A2D47">
        <w:rPr>
          <w:color w:val="000000"/>
          <w:shd w:val="clear" w:color="auto" w:fill="FFFFFF"/>
        </w:rPr>
        <w:lastRenderedPageBreak/>
        <w:t xml:space="preserve">составлять новые формулы исков, отходя от старых законов и обычаев, руководствуясь при этом требованиями торгового оборота и необходимостью укрепления частной собственности. Создавая новые формулы и иски, претор посредством своего эдикта способствовал развитию самого содержания частного права. Формулярный процесс, существовавший в период республики, какое-то время продержался и в период империи, но он постепенно вытиснился новой формой процесса — экстраординарным. Отличительные черты этого процесса таковы. В качестве представителя государственной власти теперь выступает не выборный претор, а назначенный императорский чиновник. Дела решаются в необычном для предшествовавшего периода порядке (extra ordinem), т. е. чиновник, назовем его судебным магистратом, рассматривает все дело от начала до конца и постановляет приговор сам, без передачи его судье. Двух стадий процесса (in iure и in iudicio) здесь уже нет. Это одностадийный, чиновничий процесс. Иск (actio) — право лица осуществлять принадлежащее ему требование. </w:t>
      </w:r>
      <w:r w:rsidRPr="002A2D47">
        <w:rPr>
          <w:color w:val="000000"/>
        </w:rPr>
        <w:t>По личности ответчика иски делились на вещные иски (actiones in rem) и личные иски (actiones in personam).</w:t>
      </w:r>
      <w:r>
        <w:rPr>
          <w:color w:val="000000"/>
        </w:rPr>
        <w:t xml:space="preserve"> </w:t>
      </w:r>
      <w:r w:rsidRPr="002A2D47">
        <w:rPr>
          <w:color w:val="000000"/>
        </w:rPr>
        <w:t>Вещный иск направлен на признание права в отношении определенной вещи (например, иск собственника об истребовании его вещи от лица, у которого эта вещь находится); ответчиком по такому иску может быть любое лицо, нарушающее право истца, ибо нарушителем права на вещь может оказаться третье лицо.</w:t>
      </w:r>
      <w:r>
        <w:rPr>
          <w:color w:val="000000"/>
        </w:rPr>
        <w:t xml:space="preserve"> </w:t>
      </w:r>
      <w:r w:rsidRPr="002A2D47">
        <w:rPr>
          <w:color w:val="000000"/>
        </w:rPr>
        <w:t>Личные иски направлены на выполнение обязательства определенным должником (например, требование платежа долга). Обязательство всегда предполагает одного или нескольких определенных должников; только они могут нарушить право истца и только против них и давался личный иск. Иногда ответчик по личному иску определялся не прямо, а с помощью какого-то посредствующего признака; например, иск из сделки, совершенной под влиянием принуждения, давался не только против того лица, которое принуждало, но также и против всякого, кто получил что-либо от такой сделки. Такие иски назывались «подобные вещным искам» (actiones in rem scriptae).</w:t>
      </w:r>
    </w:p>
    <w:p w:rsidR="00BC44F9" w:rsidRDefault="00BC44F9" w:rsidP="00BC44F9">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Тема 3. </w:t>
      </w:r>
      <w:r w:rsidRPr="00C74EAA">
        <w:rPr>
          <w:rFonts w:ascii="Times New Roman" w:hAnsi="Times New Roman" w:cs="Times New Roman"/>
          <w:color w:val="000000"/>
          <w:sz w:val="24"/>
          <w:szCs w:val="24"/>
        </w:rPr>
        <w:t>Лица в римском частном праве</w:t>
      </w:r>
    </w:p>
    <w:p w:rsidR="002A2D47" w:rsidRPr="0069043E" w:rsidRDefault="002A2D47" w:rsidP="0069043E">
      <w:pPr>
        <w:pStyle w:val="a3"/>
        <w:shd w:val="clear" w:color="auto" w:fill="FFFFFF"/>
        <w:ind w:firstLine="709"/>
        <w:jc w:val="both"/>
        <w:rPr>
          <w:color w:val="000000"/>
        </w:rPr>
      </w:pPr>
      <w:r w:rsidRPr="0069043E">
        <w:rPr>
          <w:color w:val="000000"/>
        </w:rPr>
        <w:t>Современному термину «правоспособность» в Древнем Риме соответствовало слово</w:t>
      </w:r>
      <w:r w:rsidRPr="0069043E">
        <w:rPr>
          <w:rStyle w:val="apple-converted-space"/>
          <w:color w:val="000000"/>
        </w:rPr>
        <w:t> </w:t>
      </w:r>
      <w:r w:rsidRPr="0069043E">
        <w:rPr>
          <w:iCs/>
          <w:color w:val="000000"/>
        </w:rPr>
        <w:t>caput</w:t>
      </w:r>
      <w:r w:rsidRPr="0069043E">
        <w:rPr>
          <w:color w:val="000000"/>
        </w:rPr>
        <w:t>. Полная правоспособность во всех областях слагалась из трех основных элементов:</w:t>
      </w:r>
    </w:p>
    <w:p w:rsidR="002A2D47" w:rsidRPr="0069043E" w:rsidRDefault="002A2D47" w:rsidP="0069043E">
      <w:pPr>
        <w:pStyle w:val="a3"/>
        <w:shd w:val="clear" w:color="auto" w:fill="FFFFFF"/>
        <w:jc w:val="both"/>
        <w:rPr>
          <w:color w:val="000000"/>
        </w:rPr>
      </w:pPr>
      <w:r w:rsidRPr="0069043E">
        <w:rPr>
          <w:color w:val="000000"/>
        </w:rPr>
        <w:t>а) в отношении свободы: быть свободным, а не рабом;</w:t>
      </w:r>
    </w:p>
    <w:p w:rsidR="002A2D47" w:rsidRPr="0069043E" w:rsidRDefault="002A2D47" w:rsidP="0069043E">
      <w:pPr>
        <w:pStyle w:val="a3"/>
        <w:shd w:val="clear" w:color="auto" w:fill="FFFFFF"/>
        <w:jc w:val="both"/>
        <w:rPr>
          <w:color w:val="000000"/>
        </w:rPr>
      </w:pPr>
      <w:r w:rsidRPr="0069043E">
        <w:rPr>
          <w:color w:val="000000"/>
        </w:rPr>
        <w:t>б) в отношении гражданства: принадлежать к числу римских граждан, а не чужеземцев;</w:t>
      </w:r>
    </w:p>
    <w:p w:rsidR="0069043E" w:rsidRDefault="002A2D47" w:rsidP="0069043E">
      <w:pPr>
        <w:pStyle w:val="a3"/>
        <w:shd w:val="clear" w:color="auto" w:fill="FFFFFF"/>
        <w:jc w:val="both"/>
        <w:rPr>
          <w:color w:val="000000"/>
        </w:rPr>
      </w:pPr>
      <w:r w:rsidRPr="0069043E">
        <w:rPr>
          <w:color w:val="000000"/>
        </w:rPr>
        <w:t>в) в семейном положении: не быть подчиненным власти главы семьи (patria potestas).</w:t>
      </w:r>
      <w:r w:rsidR="0069043E">
        <w:rPr>
          <w:color w:val="000000"/>
        </w:rPr>
        <w:t xml:space="preserve"> </w:t>
      </w:r>
    </w:p>
    <w:p w:rsidR="0069043E" w:rsidRDefault="002A2D47" w:rsidP="0069043E">
      <w:pPr>
        <w:pStyle w:val="a3"/>
        <w:shd w:val="clear" w:color="auto" w:fill="FFFFFF"/>
        <w:ind w:firstLine="709"/>
        <w:jc w:val="both"/>
        <w:rPr>
          <w:color w:val="000000"/>
        </w:rPr>
      </w:pPr>
      <w:r w:rsidRPr="0069043E">
        <w:rPr>
          <w:color w:val="000000"/>
        </w:rPr>
        <w:t>Если какой-либо статус изменялся, этот процесс назывался capitis deminutio. Изменение в status libertatis называлось наивысшим, существенным (capitis deminutio maxima); изменение status cfivitatis называлось capitis familiae и обозначалось как наименьшее (capitis deminutio minima).</w:t>
      </w:r>
      <w:r w:rsidR="0069043E">
        <w:rPr>
          <w:color w:val="000000"/>
        </w:rPr>
        <w:t xml:space="preserve"> </w:t>
      </w:r>
      <w:r w:rsidRPr="0069043E">
        <w:rPr>
          <w:color w:val="000000"/>
        </w:rPr>
        <w:t>В области частноправовых отношений полная правоспособность человека складывалась только из двух элементов: а) права вступать в регулируемый римским правом брак, создавать римскую семью (ius conubii); б) права быть субъектом всех имущественных правоотношений и участником соответствующих сделок (ius commercii).</w:t>
      </w:r>
      <w:r w:rsidR="0069043E">
        <w:rPr>
          <w:color w:val="000000"/>
        </w:rPr>
        <w:t xml:space="preserve"> </w:t>
      </w:r>
      <w:r w:rsidRPr="0069043E">
        <w:rPr>
          <w:color w:val="000000"/>
        </w:rPr>
        <w:t>Правоспособность признавалась возникшей в момент рождения человека, удовлетворявшего указанным выше требованиям, и прекращалась со смертью его.</w:t>
      </w:r>
      <w:r w:rsidR="0069043E" w:rsidRPr="0069043E">
        <w:rPr>
          <w:color w:val="000000"/>
        </w:rPr>
        <w:t xml:space="preserve"> </w:t>
      </w:r>
    </w:p>
    <w:p w:rsidR="0069043E" w:rsidRPr="0069043E" w:rsidRDefault="0069043E" w:rsidP="0069043E">
      <w:pPr>
        <w:pStyle w:val="a3"/>
        <w:shd w:val="clear" w:color="auto" w:fill="FFFFFF"/>
        <w:ind w:firstLine="709"/>
        <w:jc w:val="both"/>
        <w:rPr>
          <w:color w:val="000000"/>
        </w:rPr>
      </w:pPr>
      <w:r w:rsidRPr="0069043E">
        <w:rPr>
          <w:color w:val="000000"/>
        </w:rPr>
        <w:t xml:space="preserve">Дееспособность человека в Риме зависела от нескольких факторов. Понимание смысла совершаемых действий и способность владеть собой и трезво принимать то или </w:t>
      </w:r>
      <w:r w:rsidRPr="0069043E">
        <w:rPr>
          <w:color w:val="000000"/>
        </w:rPr>
        <w:lastRenderedPageBreak/>
        <w:t>иное решение приходят лишь с годами. В Римском праве различались: полностью недееспособные (infantes) — малолетние дети до 7 лет, которые не могут говорить (topuefari non potest); Лицо в возрасте с 14 и до 25 лет было дееспособно. Однако в последние годы республики по просьбе таких лиц претор мог дать возможность отказаться от заключенной сделки и восстановить то имущественное положение, какое было до совершения сделки. Этот процесс назывался реституция. Позднее, во II в. н. э. лица, не достигшие 25 лет, имели право испросить себе куратора или попечителя.</w:t>
      </w:r>
      <w:r>
        <w:rPr>
          <w:color w:val="000000"/>
        </w:rPr>
        <w:t xml:space="preserve"> </w:t>
      </w:r>
      <w:r w:rsidRPr="0069043E">
        <w:rPr>
          <w:color w:val="000000"/>
        </w:rPr>
        <w:t>Если совершеннолетний, не достигший 25 лет, испрашивал назначения попечителя, он становился ограниченным в своей дееспособности в том смысле, что для дей ственности совершаемых им сделок, с которыми связано уменьшение имущества, требовалось согласие (consensus) попечителя, которое могло быть дано в любое время (заранее, или при совершении сделки, или в виде последующего одобрения). Молодые люди в возрасте 14 (12)—25 лет могли совершать завещание, а также вступать в брак без согласия попечителя.</w:t>
      </w:r>
      <w:r>
        <w:rPr>
          <w:color w:val="000000"/>
        </w:rPr>
        <w:t xml:space="preserve"> </w:t>
      </w:r>
      <w:r w:rsidRPr="0069043E">
        <w:rPr>
          <w:color w:val="000000"/>
        </w:rPr>
        <w:t>Душевнобольные и слабоумные признавались недееспособными в связи с неспособностью отдавать себе отчет в своих действиях и находились под попечительством.</w:t>
      </w:r>
      <w:r>
        <w:rPr>
          <w:color w:val="000000"/>
        </w:rPr>
        <w:t xml:space="preserve"> </w:t>
      </w:r>
      <w:r w:rsidRPr="0069043E">
        <w:rPr>
          <w:color w:val="000000"/>
        </w:rPr>
        <w:t>При наличии периодических или постоянных признаков у лица бешенства (furor) или умалишенности (dementia, amentia) такое лицо лишалось дееспособности на моменты помешательства. Однако во время просветлений гражданин считался дееспособным.</w:t>
      </w:r>
      <w:r>
        <w:rPr>
          <w:color w:val="000000"/>
        </w:rPr>
        <w:t xml:space="preserve"> </w:t>
      </w:r>
      <w:r w:rsidRPr="0069043E">
        <w:rPr>
          <w:color w:val="000000"/>
        </w:rPr>
        <w:t>Телесные недостатки влияли толь</w:t>
      </w:r>
      <w:r>
        <w:rPr>
          <w:color w:val="000000"/>
        </w:rPr>
        <w:t>ко на те сферы деятельности, ко</w:t>
      </w:r>
      <w:r w:rsidRPr="0069043E">
        <w:rPr>
          <w:color w:val="000000"/>
        </w:rPr>
        <w:t>торые требуют наличия определенных физических возможностей.</w:t>
      </w:r>
      <w:r>
        <w:rPr>
          <w:color w:val="000000"/>
        </w:rPr>
        <w:t xml:space="preserve"> </w:t>
      </w:r>
      <w:r w:rsidRPr="0069043E">
        <w:rPr>
          <w:color w:val="000000"/>
        </w:rPr>
        <w:t>Расточитель (prodigus), т. е. лицо, которое своими действиями создавало угрозу полного своего разорения, так как не способно было соблюдать меру в расходах, ограничивалось в дееспособности, дабы не навредить самому себе. Расточителю назначали попечителя, после чего расточитель мог самостоятельно совершать толь ко такие сделки, которые направлены лишь на приобретение имущества. Сделки, связанные с уменьшением имущества или установлением обязательства, могли совершаться только с согласия попечителя. В отношении расточителя не учитывалось, что у него бывают моменты «просветления». Правовое положение расточителя скорее схоже с опекой над несовершеннолетним, нежели с опекой над умалишенным.</w:t>
      </w:r>
      <w:r>
        <w:rPr>
          <w:color w:val="000000"/>
        </w:rPr>
        <w:t xml:space="preserve"> </w:t>
      </w:r>
      <w:r w:rsidRPr="0069043E">
        <w:rPr>
          <w:color w:val="000000"/>
        </w:rPr>
        <w:t>Женщины старше 12 лет переставали счи таться несовершеннолетними, требующими опеки, и освобождались из-под опеки над несовершеннолетними. Такой возраст связан с юридической предпосылкой, что женщина уже может выдаваться замуж начиная с 12 лет. Однако с достижением указанного возраста лица женского пола не приобретали полной дееспособности и оставались под опекой. Это связано с тем, что женщина считалась от природы «легкомысленной» и не способной принимать самостоятельные решения.</w:t>
      </w:r>
    </w:p>
    <w:p w:rsidR="00BC44F9" w:rsidRDefault="00BC44F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Тема 4. </w:t>
      </w:r>
      <w:r w:rsidRPr="00C74EAA">
        <w:rPr>
          <w:rFonts w:ascii="Times New Roman" w:hAnsi="Times New Roman" w:cs="Times New Roman"/>
          <w:color w:val="000000"/>
          <w:sz w:val="24"/>
          <w:szCs w:val="24"/>
        </w:rPr>
        <w:t>Римское семейное право. Основные черты семейного строя в Римском государстве</w:t>
      </w:r>
    </w:p>
    <w:p w:rsidR="0069043E" w:rsidRPr="0069043E" w:rsidRDefault="0069043E" w:rsidP="0069043E">
      <w:pPr>
        <w:pStyle w:val="a3"/>
        <w:shd w:val="clear" w:color="auto" w:fill="FFFFFF"/>
        <w:ind w:firstLine="709"/>
        <w:jc w:val="both"/>
        <w:rPr>
          <w:color w:val="000000"/>
        </w:rPr>
      </w:pPr>
      <w:r w:rsidRPr="0069043E">
        <w:rPr>
          <w:color w:val="000000"/>
        </w:rPr>
        <w:t>Правовой строй римской семьи относится к числу специфических римских правовых институтов. Только римский гражданин мог вступить в римский брак и основать римскую семью.</w:t>
      </w:r>
      <w:r>
        <w:rPr>
          <w:color w:val="000000"/>
        </w:rPr>
        <w:t xml:space="preserve"> </w:t>
      </w:r>
      <w:r w:rsidRPr="0069043E">
        <w:rPr>
          <w:color w:val="000000"/>
        </w:rPr>
        <w:t>Основные черты семейного строя были выражены в римском праве с исключительной законченностью и последовательностью, а изменения их знаменовали глубокие изменения и в условиях хозяйственной жизни Рима, и в идеологии его господствующих классов.</w:t>
      </w:r>
      <w:r>
        <w:rPr>
          <w:color w:val="000000"/>
        </w:rPr>
        <w:t xml:space="preserve"> О</w:t>
      </w:r>
      <w:r w:rsidRPr="0069043E">
        <w:rPr>
          <w:color w:val="000000"/>
        </w:rPr>
        <w:t xml:space="preserve">бласть семейного права в Риме начинается с моногамической семьи, в основе которой лежала власть главы семьи и домовладыки (paterfamilias). Все члены в такой семье подчиняются власти одного. Агнатическое родство. Подчинением власти главы семьи определялось агнатическое родство, на базисе которого и основывалась римская семья. Дочь pater familias, выходившая замуж, поступала под власть нового домовладыки. Она становилась агнатической родственницей новой семьи и переставала быть агнатической родственницей своего соб ственного отца и членов своей бывшей семьи. «Агнатами называются те, кто связан законным родством. Законным же родством является такое, которое составляется посредством лиц мужского </w:t>
      </w:r>
      <w:r w:rsidRPr="0069043E">
        <w:rPr>
          <w:color w:val="000000"/>
        </w:rPr>
        <w:lastRenderedPageBreak/>
        <w:t>пола» (Gai. Inst. 3. 10).</w:t>
      </w:r>
      <w:r>
        <w:rPr>
          <w:color w:val="000000"/>
        </w:rPr>
        <w:t xml:space="preserve"> </w:t>
      </w:r>
      <w:r w:rsidRPr="0069043E">
        <w:rPr>
          <w:color w:val="000000"/>
        </w:rPr>
        <w:t>Агнатическое родство могло быть близким и далеким. Близкими родственниками считались лица, находящиеся под властью определенного домовладыки. Дальние агнатические родственники — это лица, которые когда-то были под его властью.</w:t>
      </w:r>
      <w:r>
        <w:rPr>
          <w:color w:val="000000"/>
        </w:rPr>
        <w:t xml:space="preserve"> </w:t>
      </w:r>
      <w:r w:rsidRPr="0069043E">
        <w:rPr>
          <w:color w:val="000000"/>
        </w:rPr>
        <w:t>С развитием хозяйства, превращением Рима из общества производите лей в общес</w:t>
      </w:r>
      <w:r>
        <w:rPr>
          <w:color w:val="000000"/>
        </w:rPr>
        <w:t>тво потребителей власть домовла</w:t>
      </w:r>
      <w:r w:rsidRPr="0069043E">
        <w:rPr>
          <w:color w:val="000000"/>
        </w:rPr>
        <w:t>дыки стала принимать более определенные границы; род ство по крови (когнатическое родство) приобретало все большее значение.</w:t>
      </w:r>
      <w:r>
        <w:rPr>
          <w:color w:val="000000"/>
        </w:rPr>
        <w:t xml:space="preserve"> </w:t>
      </w:r>
      <w:r w:rsidRPr="0069043E">
        <w:rPr>
          <w:color w:val="000000"/>
        </w:rPr>
        <w:t>Когнатическое родство. Когнатические родственники — это лица, имеющие хотя бы одного общего предка, кровные родственники. Для совершения брака с соответствующими правовыми последствиями надо было, чтобы брачующиеся удовлетворяли определенным условиям. Одни из этих условий были абсолютными, должны были быть в наличии для заключения всякого римского брака. Другие практически играли роль условий относительных, наличие которых было необходимо для совершения брака между лицами, принадлежавшими к разным общественным группам.</w:t>
      </w:r>
      <w:r>
        <w:rPr>
          <w:color w:val="000000"/>
        </w:rPr>
        <w:t xml:space="preserve"> </w:t>
      </w:r>
      <w:r w:rsidRPr="0069043E">
        <w:rPr>
          <w:color w:val="000000"/>
        </w:rPr>
        <w:t>Первым условием вступления в брак было достижение брачующимися брачного возраста, который, совпадая с возрастом совершеннолетия, после некоторых колебаний был установлен в 14 лет для мужчин и в 12 лет для женщин.</w:t>
      </w:r>
      <w:r>
        <w:rPr>
          <w:color w:val="000000"/>
        </w:rPr>
        <w:t xml:space="preserve"> </w:t>
      </w:r>
      <w:r w:rsidRPr="0069043E">
        <w:rPr>
          <w:color w:val="000000"/>
        </w:rPr>
        <w:t>Вторым условием было согласие на брак. В древнейшее время это было согласие одного только домовладыки. Жених выражал свою волю, если он был полностью правоспособным; правоспособная невеста нуждалась в согласии опекуна (auctoritas tutoris).</w:t>
      </w:r>
      <w:r>
        <w:rPr>
          <w:color w:val="000000"/>
        </w:rPr>
        <w:t xml:space="preserve"> </w:t>
      </w:r>
      <w:r w:rsidRPr="0069043E">
        <w:rPr>
          <w:color w:val="000000"/>
        </w:rPr>
        <w:t>Однако постепенно сложился другой взгляд: для вступления в брак не вполне правоспособного лица нужно прежде всего его согласие и, наряду с ним, согласие главы семьи невесты и согласие как главы семьи жениха, так и лица, под отеческой властью которого жених может оказаться со смертью главы семьи. Так, согласие на брак внука дает не только его глава семьи — дед, но и отец, подчиненный власти того же деда, ибо после смерти деда внук окажется под властью своего отца, которому сын не вправе навязать наследников, будущих детей от заключаемого брака. Наоборот, внучка, вступая в брак, не только не навязывает наследников своему деду и отцу, но и сама перестает быть их наследницей, вступая в агнатическую семью своего мужа. На выход из старой агнатической семьи и дает согласие невесте глава ее семьи. условием вступления в римский брак является наличие у брачующихся права заключить законный брак. Препятствия к вступлению в брак за отсутствием этого условия могли возникать либо из принадлежности жениха и невесты к различным слоям общества (позднее сословиям), либо из родственной связи между ними или иногда из других существовавших между ними отношений. Так, прежде всего Законом Канулия (445 г. до н. э.) не допускались браки между патрициями и плебеями. До первого брачного Закона Августа, Закона Юлия (18 г. до н. э.) не допускались браки вольноотпущенников со свободнорожденными, а после Закона Юлия — с лицами сенаторского сословия.</w:t>
      </w:r>
      <w:r>
        <w:rPr>
          <w:color w:val="000000"/>
        </w:rPr>
        <w:t xml:space="preserve"> </w:t>
      </w:r>
      <w:r w:rsidRPr="0069043E">
        <w:rPr>
          <w:color w:val="000000"/>
        </w:rPr>
        <w:t>Далее, родство, и притом как агнатическое, так и когнатическое, служило препятствием к браку: в прямой линии без ограничения степеней, в боковых линиях — в древнейшее время, по-видимому, до шестой степени; по упразднении этого правила и до конца республики — между лицами, матери которых были сестрами (consobrini), а отцы братьями; наконец, в период империи только между лицами, из которых хотя бы одно является нисходящим первой степени общего для обоих предка, например, между дядей и племянницей, теткой и племянником и т. д. В это общее правило императорские постановления не раз вносили изъятия.</w:t>
      </w:r>
      <w:r>
        <w:rPr>
          <w:color w:val="000000"/>
        </w:rPr>
        <w:t xml:space="preserve"> </w:t>
      </w:r>
      <w:r w:rsidRPr="0069043E">
        <w:rPr>
          <w:color w:val="000000"/>
        </w:rPr>
        <w:t>В период империи стало препятствием к вступлению в брак также и свойство по прямой линии без ограничения степеней, а при христианских императорах — и в боковых линиях между зятем и золовкой.</w:t>
      </w:r>
      <w:r>
        <w:rPr>
          <w:color w:val="000000"/>
        </w:rPr>
        <w:t xml:space="preserve"> </w:t>
      </w:r>
      <w:r w:rsidRPr="0069043E">
        <w:rPr>
          <w:color w:val="000000"/>
        </w:rPr>
        <w:t>Кроме того, были запрещены браки между опекуном и подопечной, правителем провинции и жительницами последних. По Закону Юлия были запрещены браки между супругом, виновным в прелюбодеянии, и его сообщником.</w:t>
      </w:r>
    </w:p>
    <w:p w:rsidR="0069043E" w:rsidRDefault="0069043E" w:rsidP="0069043E">
      <w:pPr>
        <w:pStyle w:val="a3"/>
        <w:shd w:val="clear" w:color="auto" w:fill="FFFFFF"/>
        <w:rPr>
          <w:rFonts w:ascii="Verdana" w:hAnsi="Verdana"/>
          <w:color w:val="000000"/>
          <w:sz w:val="27"/>
          <w:szCs w:val="27"/>
        </w:rPr>
      </w:pPr>
    </w:p>
    <w:p w:rsidR="0069043E" w:rsidRDefault="0069043E" w:rsidP="0069043E">
      <w:pPr>
        <w:pStyle w:val="a3"/>
        <w:shd w:val="clear" w:color="auto" w:fill="FFFFFF"/>
        <w:rPr>
          <w:rFonts w:ascii="Verdana" w:hAnsi="Verdana"/>
          <w:color w:val="000000"/>
          <w:sz w:val="27"/>
          <w:szCs w:val="27"/>
        </w:rPr>
      </w:pPr>
    </w:p>
    <w:p w:rsidR="00BC44F9" w:rsidRPr="00C74EAA" w:rsidRDefault="00BC44F9" w:rsidP="00BC44F9">
      <w:pPr>
        <w:shd w:val="clear" w:color="auto" w:fill="FFFFFF"/>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Тема 5. </w:t>
      </w:r>
      <w:r w:rsidRPr="00C74EAA">
        <w:rPr>
          <w:rFonts w:ascii="Times New Roman" w:hAnsi="Times New Roman" w:cs="Times New Roman"/>
          <w:color w:val="000000"/>
          <w:sz w:val="24"/>
          <w:szCs w:val="24"/>
        </w:rPr>
        <w:t>Римское наследственное право</w:t>
      </w:r>
    </w:p>
    <w:p w:rsidR="0069043E" w:rsidRPr="00A065B2" w:rsidRDefault="0069043E" w:rsidP="00A065B2">
      <w:pPr>
        <w:pStyle w:val="a3"/>
        <w:shd w:val="clear" w:color="auto" w:fill="FFFFFF"/>
        <w:ind w:firstLine="709"/>
        <w:jc w:val="both"/>
        <w:rPr>
          <w:color w:val="000000"/>
        </w:rPr>
      </w:pPr>
      <w:r w:rsidRPr="00A065B2">
        <w:rPr>
          <w:color w:val="000000"/>
        </w:rPr>
        <w:t>Наследование — переход имущества, прав и обязанностей собственника в связи с его смертью к одному или нескольким другим лицам по закону или по завещанию. Наследство состояло из имущественных прав наследодателя, а семейные и личные права не наследовались.</w:t>
      </w:r>
      <w:r w:rsidR="00A065B2">
        <w:rPr>
          <w:color w:val="000000"/>
        </w:rPr>
        <w:t xml:space="preserve"> </w:t>
      </w:r>
      <w:r w:rsidRPr="00A065B2">
        <w:rPr>
          <w:color w:val="000000"/>
        </w:rPr>
        <w:t>«Hereditas nihil aliud est, quam successio in universum jus quod defunctus habueril» — «Наследование есть не что иное, как преемственность во всей совокупности прав, которые имел умерший» (D. 50. 17. 62). Эта фраза выражает идею универсального преемства, однако такое преемство возникло не сразу, оно вырабатывалась в долгом процессе исторического развития.</w:t>
      </w:r>
      <w:r w:rsidR="00A065B2">
        <w:rPr>
          <w:color w:val="000000"/>
        </w:rPr>
        <w:t xml:space="preserve"> </w:t>
      </w:r>
      <w:r w:rsidRPr="00A065B2">
        <w:rPr>
          <w:color w:val="000000"/>
        </w:rPr>
        <w:t>Наследование возникло после возникновения г</w:t>
      </w:r>
      <w:r w:rsidR="00A065B2">
        <w:rPr>
          <w:color w:val="000000"/>
        </w:rPr>
        <w:t>осудар</w:t>
      </w:r>
      <w:r w:rsidRPr="00A065B2">
        <w:rPr>
          <w:color w:val="000000"/>
        </w:rPr>
        <w:t>ства и развивалось паралле</w:t>
      </w:r>
      <w:r w:rsidR="00A065B2">
        <w:rPr>
          <w:color w:val="000000"/>
        </w:rPr>
        <w:t>льно развитию права собственнос</w:t>
      </w:r>
      <w:r w:rsidRPr="00A065B2">
        <w:rPr>
          <w:color w:val="000000"/>
        </w:rPr>
        <w:t>ти, когда в руках отдельных глав семьи стало скапливаться имущество, права и обязанности, которые было необходимо передать кому-то после своей смерти.</w:t>
      </w:r>
    </w:p>
    <w:p w:rsidR="0069043E" w:rsidRPr="00A065B2" w:rsidRDefault="0069043E" w:rsidP="00A065B2">
      <w:pPr>
        <w:pStyle w:val="a3"/>
        <w:shd w:val="clear" w:color="auto" w:fill="FFFFFF"/>
        <w:jc w:val="both"/>
        <w:rPr>
          <w:color w:val="000000"/>
        </w:rPr>
      </w:pPr>
      <w:r w:rsidRPr="00A065B2">
        <w:rPr>
          <w:color w:val="000000"/>
        </w:rPr>
        <w:t>Виды наследования:</w:t>
      </w:r>
    </w:p>
    <w:p w:rsidR="0069043E" w:rsidRPr="00A065B2" w:rsidRDefault="0069043E" w:rsidP="00A065B2">
      <w:pPr>
        <w:pStyle w:val="a3"/>
        <w:shd w:val="clear" w:color="auto" w:fill="FFFFFF"/>
        <w:jc w:val="both"/>
        <w:rPr>
          <w:color w:val="000000"/>
        </w:rPr>
      </w:pPr>
      <w:r w:rsidRPr="00A065B2">
        <w:rPr>
          <w:color w:val="000000"/>
        </w:rPr>
        <w:t>— наследование по завещанию;</w:t>
      </w:r>
    </w:p>
    <w:p w:rsidR="0069043E" w:rsidRPr="00A065B2" w:rsidRDefault="0069043E" w:rsidP="00A065B2">
      <w:pPr>
        <w:pStyle w:val="a3"/>
        <w:shd w:val="clear" w:color="auto" w:fill="FFFFFF"/>
        <w:jc w:val="both"/>
        <w:rPr>
          <w:color w:val="000000"/>
        </w:rPr>
      </w:pPr>
      <w:r w:rsidRPr="00A065B2">
        <w:rPr>
          <w:color w:val="000000"/>
        </w:rPr>
        <w:t>— наследование по закону.</w:t>
      </w:r>
    </w:p>
    <w:p w:rsidR="00A065B2" w:rsidRPr="00A065B2" w:rsidRDefault="0069043E" w:rsidP="00A065B2">
      <w:pPr>
        <w:pStyle w:val="a3"/>
        <w:shd w:val="clear" w:color="auto" w:fill="FFFFFF"/>
        <w:jc w:val="both"/>
        <w:rPr>
          <w:color w:val="000000"/>
        </w:rPr>
      </w:pPr>
      <w:r w:rsidRPr="00A065B2">
        <w:rPr>
          <w:color w:val="000000"/>
        </w:rPr>
        <w:t>Наследование по завещанию зависело от воли наследодателя, который имел право распоряжаться всем своим имуществом. Право оставлять завещание признавалось за правоспособными и дееспособными римскими гражданами (лица sui iuris). Наследодателями не могли быть лица, находящиеся в «чужой „власти“, юридические лица, латины, рабы, находящиеся в частной собственности. Если в завещании не упоминались ближайшие родственники умершего, то они могли ходатайствовать об аннулировании завещания и перераспределении имущества.</w:t>
      </w:r>
      <w:r w:rsidR="00A065B2" w:rsidRPr="00A065B2">
        <w:rPr>
          <w:color w:val="000000"/>
        </w:rPr>
        <w:t xml:space="preserve"> В древнее время существовало тол</w:t>
      </w:r>
      <w:r w:rsidR="00A065B2">
        <w:rPr>
          <w:color w:val="000000"/>
        </w:rPr>
        <w:t>ько наследование по закону. Пос</w:t>
      </w:r>
      <w:r w:rsidR="00A065B2" w:rsidRPr="00A065B2">
        <w:rPr>
          <w:color w:val="000000"/>
        </w:rPr>
        <w:t>ле смерти домовладыки все его имущ</w:t>
      </w:r>
      <w:r w:rsidR="00A065B2">
        <w:rPr>
          <w:color w:val="000000"/>
        </w:rPr>
        <w:t>ество, права и обязательства по</w:t>
      </w:r>
      <w:r w:rsidR="00A065B2" w:rsidRPr="00A065B2">
        <w:rPr>
          <w:color w:val="000000"/>
        </w:rPr>
        <w:t>ровну делились между его агнатическими родственниками. Впоследствии, уже с возникновением Законов XII таблиц, наследование было расширено, и наследовать могли не только агнатические, но и когнатические родственники (даже уже отделившиеся семьи).</w:t>
      </w:r>
      <w:r w:rsidR="00A065B2">
        <w:rPr>
          <w:color w:val="000000"/>
        </w:rPr>
        <w:t xml:space="preserve"> </w:t>
      </w:r>
      <w:r w:rsidR="00A065B2" w:rsidRPr="00A065B2">
        <w:rPr>
          <w:color w:val="000000"/>
        </w:rPr>
        <w:t>Наследство открывалось сразу после смерти наследодателя, но имущество в этот момент еще не переходило к наследникам. После того как наследник выразит волю принять наследство, только тогда происходит процесс вступления в наследство. Поэтому говорят о двух этапах получения наследства: открытие наследства и вступление в наследство.</w:t>
      </w:r>
      <w:r w:rsidR="00A065B2">
        <w:rPr>
          <w:color w:val="000000"/>
        </w:rPr>
        <w:t xml:space="preserve"> </w:t>
      </w:r>
      <w:r w:rsidR="00A065B2" w:rsidRPr="00A065B2">
        <w:rPr>
          <w:color w:val="000000"/>
        </w:rPr>
        <w:t>Открытие наследства происходит в момент смерти наследодателя (кроме случая условного завещания, при котором наследство открывалось после наступления или ненаступления условного события), однако права и обязательства умершего переходят к наследникам только после вступления в наследство (выражение согласия наследником на принятие наследства).Уже с древних времен появилось понятие обязательной доли в наследстве, т. е. существовали категории родственников, которые наследовали независимо от воли наследодателя.</w:t>
      </w:r>
    </w:p>
    <w:p w:rsidR="00A065B2" w:rsidRPr="00A065B2" w:rsidRDefault="00A065B2" w:rsidP="00A065B2">
      <w:pPr>
        <w:pStyle w:val="a3"/>
        <w:shd w:val="clear" w:color="auto" w:fill="FFFFFF"/>
        <w:ind w:firstLine="709"/>
        <w:jc w:val="both"/>
        <w:rPr>
          <w:color w:val="000000"/>
        </w:rPr>
      </w:pPr>
      <w:r w:rsidRPr="00A065B2">
        <w:rPr>
          <w:rStyle w:val="apple-converted-space"/>
          <w:color w:val="000000"/>
        </w:rPr>
        <w:t> </w:t>
      </w:r>
      <w:r w:rsidRPr="00A065B2">
        <w:rPr>
          <w:color w:val="000000"/>
        </w:rPr>
        <w:t>Развитие института наследования в римском праве прошло следующие этапы:</w:t>
      </w:r>
    </w:p>
    <w:p w:rsidR="00A065B2" w:rsidRPr="00A065B2" w:rsidRDefault="00A065B2" w:rsidP="00A065B2">
      <w:pPr>
        <w:pStyle w:val="a3"/>
        <w:shd w:val="clear" w:color="auto" w:fill="FFFFFF"/>
        <w:jc w:val="both"/>
        <w:rPr>
          <w:color w:val="000000"/>
        </w:rPr>
      </w:pPr>
      <w:r w:rsidRPr="00A065B2">
        <w:rPr>
          <w:color w:val="000000"/>
        </w:rPr>
        <w:t>1) цивильное наследование, т. е. наследование по древнему цивильному праву. По Законам XII таблиц уже различалось наследование по закону и наследование по завещанию. Законами XII таблиц также была установлена очередность наследников;</w:t>
      </w:r>
    </w:p>
    <w:p w:rsidR="00A065B2" w:rsidRPr="00A065B2" w:rsidRDefault="00A065B2" w:rsidP="00A065B2">
      <w:pPr>
        <w:pStyle w:val="a3"/>
        <w:shd w:val="clear" w:color="auto" w:fill="FFFFFF"/>
        <w:jc w:val="both"/>
        <w:rPr>
          <w:color w:val="000000"/>
        </w:rPr>
      </w:pPr>
      <w:r w:rsidRPr="00A065B2">
        <w:rPr>
          <w:color w:val="000000"/>
        </w:rPr>
        <w:t xml:space="preserve">2) наследование по преторскому праву получило свое распространение после появления частной собственности. Цивильное наследование не отменялось, но была, например, упрощена процедура составления завещания, когнатическим родственникам стало </w:t>
      </w:r>
      <w:r w:rsidRPr="00A065B2">
        <w:rPr>
          <w:color w:val="000000"/>
        </w:rPr>
        <w:lastRenderedPageBreak/>
        <w:t>предоставляться пра во владения имуществом (только право владения собственностью, и только при отсутствии претензий у цивильного наследника). Позже преторы стали признавать «более подходящими» наследниками кровную родню, на это повлияло развитие бонитарной (преторской) собственности;</w:t>
      </w:r>
    </w:p>
    <w:p w:rsidR="00A065B2" w:rsidRPr="00A065B2" w:rsidRDefault="00A065B2" w:rsidP="00A065B2">
      <w:pPr>
        <w:pStyle w:val="a3"/>
        <w:shd w:val="clear" w:color="auto" w:fill="FFFFFF"/>
        <w:jc w:val="both"/>
        <w:rPr>
          <w:color w:val="000000"/>
        </w:rPr>
      </w:pPr>
      <w:r w:rsidRPr="00A065B2">
        <w:rPr>
          <w:color w:val="000000"/>
        </w:rPr>
        <w:t>3) наследование по императорскому законодательству до Юстиниана обобщило преторское законодательство по наследованию. В императорском периоде мать умершего становилась в очередь для получения наследства перед агнатами;</w:t>
      </w:r>
    </w:p>
    <w:p w:rsidR="00A065B2" w:rsidRPr="00A065B2" w:rsidRDefault="00A065B2" w:rsidP="00A065B2">
      <w:pPr>
        <w:pStyle w:val="a3"/>
        <w:shd w:val="clear" w:color="auto" w:fill="FFFFFF"/>
        <w:jc w:val="both"/>
        <w:rPr>
          <w:color w:val="000000"/>
        </w:rPr>
      </w:pPr>
      <w:r w:rsidRPr="00A065B2">
        <w:rPr>
          <w:color w:val="000000"/>
        </w:rPr>
        <w:t>4) наследование по новеллам Юстиниана вновь изменило порядок наследования по закону и окончательно утвердило принципы наследования по крови. Завещание — одностороннее формальное гражданско-правовое распоряжение лица на случай его смерти, содержащее назначение наследника. Завещание — это односторонняя сделка, в которой выражалась воля завещателя о переходе после его смерти имущества другим лицам.</w:t>
      </w:r>
    </w:p>
    <w:p w:rsidR="00A065B2" w:rsidRPr="00A065B2" w:rsidRDefault="00A065B2" w:rsidP="00A065B2">
      <w:pPr>
        <w:pStyle w:val="a3"/>
        <w:shd w:val="clear" w:color="auto" w:fill="FFFFFF"/>
        <w:jc w:val="both"/>
        <w:rPr>
          <w:color w:val="000000"/>
        </w:rPr>
      </w:pPr>
      <w:r w:rsidRPr="00A065B2">
        <w:rPr>
          <w:color w:val="000000"/>
        </w:rPr>
        <w:t>Для юридической силы завещания требовался ряд условий. Прежде всего необходимо было соблюсти форму завещания. По цивильному праву воля завещателя должна быть выражена или в народно</w:t>
      </w:r>
      <w:r>
        <w:rPr>
          <w:color w:val="000000"/>
        </w:rPr>
        <w:t>м собрании, или путем обряда ман</w:t>
      </w:r>
      <w:r w:rsidRPr="00A065B2">
        <w:rPr>
          <w:color w:val="000000"/>
        </w:rPr>
        <w:t>ципации («посредством меди и весов»), или перед строем войска (завещание воина перед сражением). В поздний пери од империи стали применяться новые формы завещания, как публичные, так и частные. Публичные завещания сводились к занесению завещания в протокол суда, либо в протокол магистрата, либо к передаче письменно оформленного завещания в императорскую канцелярию. Частные завещания оформлялись в присутствии семи свидетелей. Они могли быть как письменными, так и устными. Существовала специальная форма завещания, оформляемая слепыми. Она требовала нотариального заверения.</w:t>
      </w:r>
      <w:r>
        <w:rPr>
          <w:color w:val="000000"/>
        </w:rPr>
        <w:t xml:space="preserve"> </w:t>
      </w:r>
      <w:r w:rsidRPr="00A065B2">
        <w:rPr>
          <w:color w:val="000000"/>
        </w:rPr>
        <w:t>Для действительности завещания требовалось, чтобы завещатель обладал активной завещательной способностью (testamenti factio activa), а наследник — пассивной завещательной способностью (testamenti factio passiva).</w:t>
      </w:r>
      <w:r>
        <w:rPr>
          <w:color w:val="000000"/>
        </w:rPr>
        <w:t xml:space="preserve"> </w:t>
      </w:r>
      <w:r w:rsidRPr="00A065B2">
        <w:rPr>
          <w:color w:val="000000"/>
        </w:rPr>
        <w:t>Активной завещательной способностью не обладали малолетние (лица женского пола моложе 12 лет и лица мужского пола моложе 14 лет), душевнобольные, расточители, подвластные, рабы, лица, осужденные за некоторые государственные преступления, и глухонемые. Женщины вначале не пользовались активной завещательной способностью. Однако со II в. н. э. они получили право завещать имущество с согласия опекуна. После прекращения опеки женщины получили право завещать имущество.</w:t>
      </w:r>
    </w:p>
    <w:p w:rsidR="00BC44F9" w:rsidRDefault="00BC44F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Тема 6. </w:t>
      </w:r>
      <w:r w:rsidRPr="00C74EAA">
        <w:rPr>
          <w:rFonts w:ascii="Times New Roman" w:hAnsi="Times New Roman" w:cs="Times New Roman"/>
          <w:color w:val="000000"/>
          <w:sz w:val="24"/>
          <w:szCs w:val="24"/>
        </w:rPr>
        <w:t>Римское вещное право. Классификация вещей. Владение</w:t>
      </w:r>
    </w:p>
    <w:p w:rsidR="00146A50" w:rsidRPr="00146A50" w:rsidRDefault="00146A50" w:rsidP="00146A50">
      <w:pPr>
        <w:pStyle w:val="a3"/>
        <w:shd w:val="clear" w:color="auto" w:fill="FFFFFF"/>
        <w:ind w:firstLine="709"/>
        <w:jc w:val="both"/>
        <w:rPr>
          <w:color w:val="000000"/>
        </w:rPr>
      </w:pPr>
      <w:r w:rsidRPr="00146A50">
        <w:rPr>
          <w:color w:val="000000"/>
        </w:rPr>
        <w:t>Изъятые из оборота вещи (res extra commercium) — это те вещи, которые удовлетворяли потребности всего народа, а потому не могли быть предметом частных правоотношений. К ним относились предметы религиозного содержания (храмы, публичные дороги, предметы религиозного культа, места погребения и др.), а также предметы общего пользования (воздух, непересыхающие реки, берега моря и др.).</w:t>
      </w:r>
      <w:r>
        <w:rPr>
          <w:color w:val="000000"/>
        </w:rPr>
        <w:t xml:space="preserve"> </w:t>
      </w:r>
      <w:r w:rsidRPr="00146A50">
        <w:rPr>
          <w:color w:val="000000"/>
        </w:rPr>
        <w:t>Не изъятые из оборота вещи (res in commercio) — это те вещи, которые удовлетворяли интересы отдельных лиц и являлись предметом купли-продажи, обмена и т. п. К ним относилось большинство вещей, не входящих в группу изъятых из оборота.</w:t>
      </w:r>
      <w:r>
        <w:rPr>
          <w:color w:val="000000"/>
        </w:rPr>
        <w:t xml:space="preserve"> </w:t>
      </w:r>
      <w:r w:rsidRPr="00146A50">
        <w:rPr>
          <w:color w:val="000000"/>
        </w:rPr>
        <w:t>Манципируемые вещи (res mancipi) — это италийские земли, постройки на них, рабы, рабочий скот и земельные сервитуты.</w:t>
      </w:r>
      <w:r>
        <w:rPr>
          <w:color w:val="000000"/>
        </w:rPr>
        <w:t xml:space="preserve"> </w:t>
      </w:r>
      <w:r w:rsidRPr="00146A50">
        <w:rPr>
          <w:color w:val="000000"/>
        </w:rPr>
        <w:t>Манципация проходила в сложной форме и при участии пяти свидетелей. Ошибка хотя бы в одном слове в процессе манципации автоматически приводила к недействительности сделки.</w:t>
      </w:r>
      <w:r>
        <w:rPr>
          <w:color w:val="000000"/>
        </w:rPr>
        <w:t xml:space="preserve"> </w:t>
      </w:r>
      <w:r w:rsidRPr="00146A50">
        <w:rPr>
          <w:color w:val="000000"/>
        </w:rPr>
        <w:t>Неманципиуемые вещи (rex пес mancipi) — все остальные вещи.</w:t>
      </w:r>
      <w:r>
        <w:rPr>
          <w:color w:val="000000"/>
        </w:rPr>
        <w:t xml:space="preserve"> </w:t>
      </w:r>
      <w:r w:rsidRPr="00146A50">
        <w:rPr>
          <w:color w:val="000000"/>
        </w:rPr>
        <w:t xml:space="preserve">Различие между двумя группами вещей состояло в способе отчуждения. Неманципируемые вещи отчуждались путем простой передачи — traditio, в то время как для отчуждения манципируемых вещей требовалось выполнение </w:t>
      </w:r>
      <w:r w:rsidRPr="00146A50">
        <w:rPr>
          <w:color w:val="000000"/>
        </w:rPr>
        <w:lastRenderedPageBreak/>
        <w:t>особых формальностей (обряда манципации — mancipatio). И это не случайно, так как к группе манципируемых относились основные средства производства. Поскольку они принадлежали общине (коллективу), последняя была заинтересована в сохранении права на них. Отсюда понятно введение обряда манципации с целью не допустить потери права на основные средства производства.</w:t>
      </w:r>
      <w:r>
        <w:rPr>
          <w:color w:val="000000"/>
        </w:rPr>
        <w:t xml:space="preserve"> </w:t>
      </w:r>
      <w:r w:rsidRPr="00146A50">
        <w:rPr>
          <w:color w:val="000000"/>
        </w:rPr>
        <w:t>Деление вещей на манципируемые и неманципируемые сохранялось вплоть до начала империи.Простые вещи, по выражению Помпония, составляли одно целое, физически однородное единство, как, например, раб, бревно, камень.</w:t>
      </w:r>
      <w:r>
        <w:rPr>
          <w:color w:val="000000"/>
        </w:rPr>
        <w:t xml:space="preserve"> </w:t>
      </w:r>
      <w:r w:rsidRPr="00146A50">
        <w:rPr>
          <w:color w:val="000000"/>
        </w:rPr>
        <w:t>Сложные вещи делились на два вида:</w:t>
      </w:r>
      <w:r>
        <w:rPr>
          <w:color w:val="000000"/>
        </w:rPr>
        <w:t xml:space="preserve"> </w:t>
      </w:r>
      <w:r w:rsidRPr="00146A50">
        <w:rPr>
          <w:color w:val="000000"/>
        </w:rPr>
        <w:t>составные, включавшие несколько связанных между собой тел (шкаф, корабль, дом);</w:t>
      </w:r>
      <w:r>
        <w:rPr>
          <w:color w:val="000000"/>
        </w:rPr>
        <w:t xml:space="preserve"> </w:t>
      </w:r>
      <w:r w:rsidRPr="00146A50">
        <w:rPr>
          <w:color w:val="000000"/>
        </w:rPr>
        <w:t> состоящие из не связанных между собой вещей, но объединенных общим наименованием (народ, легион, стадо).</w:t>
      </w:r>
      <w:r>
        <w:rPr>
          <w:color w:val="000000"/>
        </w:rPr>
        <w:t xml:space="preserve"> </w:t>
      </w:r>
      <w:r w:rsidRPr="00146A50">
        <w:rPr>
          <w:color w:val="000000"/>
        </w:rPr>
        <w:t>Движимые вещи (res mobiles) — вещи, которые могут изменять свое положение в пространстве. Движимые вещи могли двигаться сами (животные, рабы) или могли приводиться в движение другими (мебель, домашняя утварь).</w:t>
      </w:r>
      <w:r>
        <w:rPr>
          <w:color w:val="000000"/>
        </w:rPr>
        <w:t xml:space="preserve"> </w:t>
      </w:r>
      <w:r w:rsidRPr="00146A50">
        <w:rPr>
          <w:color w:val="000000"/>
        </w:rPr>
        <w:t>Недвижимые веши (res immobiles) — вещи, которые не могут изменять свое положение в пространстве без сохранения целостности. Это дома, строения, земельные участки, недра земли.</w:t>
      </w:r>
      <w:r>
        <w:rPr>
          <w:color w:val="000000"/>
        </w:rPr>
        <w:t xml:space="preserve"> </w:t>
      </w:r>
      <w:r w:rsidRPr="00146A50">
        <w:rPr>
          <w:color w:val="000000"/>
        </w:rPr>
        <w:t>Движимые и недвижимые вещи подчинялись почти одинаковым юридическим нормам, и поэтому такое деление не имело особого значения.</w:t>
      </w:r>
      <w:r>
        <w:rPr>
          <w:color w:val="000000"/>
        </w:rPr>
        <w:t xml:space="preserve"> </w:t>
      </w:r>
      <w:r w:rsidRPr="00146A50">
        <w:rPr>
          <w:color w:val="000000"/>
        </w:rPr>
        <w:t>Недвижимые вещи считались категорией более сложной, и поэтому римляне осторожно относились к изменению правового статуса недвижимости. Например, уже по Законам XII таблиц различались сроки вступления во владение движимым и недвижимым имуществом по давности владения: для движимых вещей этот срок составлял один год, для недвижимых — два года.</w:t>
      </w:r>
      <w:r>
        <w:rPr>
          <w:color w:val="000000"/>
        </w:rPr>
        <w:t xml:space="preserve"> </w:t>
      </w:r>
      <w:r w:rsidRPr="00146A50">
        <w:rPr>
          <w:color w:val="000000"/>
        </w:rPr>
        <w:t>В эпоху принципата нормы, регулирующие права на недвижимое имущество, отделились и стали специфическими именно для этой категории вещей. В это же время в отношении недвижимости сложились особые права: суперфиций, эмфитевзис.</w:t>
      </w:r>
      <w:r>
        <w:rPr>
          <w:color w:val="000000"/>
        </w:rPr>
        <w:t xml:space="preserve"> </w:t>
      </w:r>
      <w:r w:rsidRPr="00146A50">
        <w:rPr>
          <w:iCs/>
          <w:color w:val="000000"/>
        </w:rPr>
        <w:t>Вещи индивидуально-определенные (res species) и определяемые родовыми признаками (res genus).</w:t>
      </w:r>
      <w:r w:rsidRPr="00146A50">
        <w:rPr>
          <w:rStyle w:val="apple-converted-space"/>
          <w:color w:val="000000"/>
        </w:rPr>
        <w:t> </w:t>
      </w:r>
      <w:r w:rsidRPr="00146A50">
        <w:rPr>
          <w:color w:val="000000"/>
        </w:rPr>
        <w:t>Родовые вещи (res genus) — вещи, имеющие общий род и не имеющие индивидуальности. Такие вещи определялись числом, мерой и весом, т. е. если было невозможно понять, родовая это вещь или индивидуально определяемая, применялось правило: если вещи подсчитываются как определенное количество (например, продаются на вес, объем), то вещь принадлежит к категории родовых. Эта вещь всегда может быть заменена в случае утраты на такую же или несколько таких же вещей: «genus perire non censetur» — «вещи, определяемые родовыми признаками, не погибают».</w:t>
      </w:r>
      <w:r>
        <w:rPr>
          <w:color w:val="000000"/>
        </w:rPr>
        <w:t xml:space="preserve"> </w:t>
      </w:r>
      <w:r w:rsidRPr="00146A50">
        <w:rPr>
          <w:color w:val="000000"/>
        </w:rPr>
        <w:t>Индивидуально-определенные вещи (res species) противопоставляются родовым. Это вещь, уникальная по своей природе, ее нельзя заменить. Индивидуально-определенная вещь могла быть выделена из ряда подобных (конкретная ваза). При гибели индивидуально-определенных вещей договор прекращался, так как должник уже не мог предоставить эту вещь.</w:t>
      </w:r>
      <w:r>
        <w:rPr>
          <w:color w:val="000000"/>
        </w:rPr>
        <w:t xml:space="preserve"> </w:t>
      </w:r>
      <w:r w:rsidRPr="00146A50">
        <w:rPr>
          <w:color w:val="000000"/>
        </w:rPr>
        <w:t>Родовые и индивидуально-определенные вещи также иногда называют заменимыми и незаменимыми.</w:t>
      </w:r>
      <w:r>
        <w:rPr>
          <w:color w:val="000000"/>
        </w:rPr>
        <w:t xml:space="preserve"> </w:t>
      </w:r>
      <w:r w:rsidRPr="00146A50">
        <w:rPr>
          <w:color w:val="000000"/>
        </w:rPr>
        <w:t>Это разделение вещей имеет большое значение для обязательственного права.</w:t>
      </w:r>
      <w:r>
        <w:rPr>
          <w:color w:val="000000"/>
        </w:rPr>
        <w:t xml:space="preserve"> </w:t>
      </w:r>
      <w:r w:rsidRPr="00146A50">
        <w:rPr>
          <w:color w:val="000000"/>
        </w:rPr>
        <w:t>Потребляемые вещи материально уничтожались при первом их ис пользовании по прямому назначению. В эту категорию входят продукты и деньги (расплачиваясь ими, собственник их лишается).</w:t>
      </w:r>
      <w:r>
        <w:rPr>
          <w:color w:val="000000"/>
        </w:rPr>
        <w:t xml:space="preserve"> </w:t>
      </w:r>
      <w:r w:rsidRPr="00146A50">
        <w:rPr>
          <w:color w:val="000000"/>
        </w:rPr>
        <w:t>Непотребляемые вещи не изнашивались от употребления или же уничтожались постепенно, не теряя способности выполнять свое назначение (драгоценный камень).</w:t>
      </w:r>
      <w:r>
        <w:rPr>
          <w:color w:val="000000"/>
        </w:rPr>
        <w:t xml:space="preserve"> </w:t>
      </w:r>
      <w:r w:rsidRPr="00146A50">
        <w:rPr>
          <w:color w:val="000000"/>
        </w:rPr>
        <w:t>Деление вещей на простые и сложные возникло в классическую эпоху. Деление вещей происходило в зависимости от их сложности:</w:t>
      </w:r>
      <w:r>
        <w:rPr>
          <w:color w:val="000000"/>
        </w:rPr>
        <w:t xml:space="preserve"> </w:t>
      </w:r>
      <w:r w:rsidRPr="00146A50">
        <w:rPr>
          <w:color w:val="000000"/>
        </w:rPr>
        <w:t>простые вещи (corpus, quod uno spiritu continetur) представляли собой однородное единое целое и не распадались на составные части (раб, бревно, камень и т. п.);</w:t>
      </w:r>
      <w:r>
        <w:rPr>
          <w:color w:val="000000"/>
        </w:rPr>
        <w:t xml:space="preserve"> </w:t>
      </w:r>
      <w:r w:rsidRPr="00146A50">
        <w:rPr>
          <w:color w:val="000000"/>
        </w:rPr>
        <w:t>сложные вещи состояли из различных соединений вещей и имели между собой материальную связь, например здание, корабль, шкаф. Части сложных вещей до соединения в определенную вещь могли принадлежать разным лицам. Несмотря на то что часть вещи становилась новой сложной вещью, та непосредственная часть принадлежала хозяину. Однако же объединенны</w:t>
      </w:r>
      <w:r>
        <w:rPr>
          <w:color w:val="000000"/>
        </w:rPr>
        <w:t>е части подчинялись праву, уста</w:t>
      </w:r>
      <w:r w:rsidRPr="00146A50">
        <w:rPr>
          <w:color w:val="000000"/>
        </w:rPr>
        <w:t>новленному на целую вещь.</w:t>
      </w:r>
      <w:r>
        <w:rPr>
          <w:color w:val="000000"/>
        </w:rPr>
        <w:t xml:space="preserve"> </w:t>
      </w:r>
      <w:r w:rsidRPr="00146A50">
        <w:rPr>
          <w:color w:val="000000"/>
        </w:rPr>
        <w:t>Главные вещи — это вещи, имеющие в зависимости и в юридическом подчинении другие вещи.</w:t>
      </w:r>
    </w:p>
    <w:p w:rsidR="00146A50" w:rsidRPr="00146A50" w:rsidRDefault="00146A50" w:rsidP="00146A50">
      <w:pPr>
        <w:pStyle w:val="a3"/>
        <w:shd w:val="clear" w:color="auto" w:fill="FFFFFF"/>
        <w:jc w:val="both"/>
        <w:rPr>
          <w:color w:val="000000"/>
        </w:rPr>
      </w:pPr>
      <w:r w:rsidRPr="00146A50">
        <w:rPr>
          <w:color w:val="000000"/>
        </w:rPr>
        <w:lastRenderedPageBreak/>
        <w:t>Побочными (придаточными) признавались самостоятельные вещи, но зависимые от главной и подчиненные юридическому положению последней. Виды побочных вещей: части вещи, принадлежности и плоды.</w:t>
      </w:r>
    </w:p>
    <w:p w:rsidR="00146A50" w:rsidRPr="00146A50" w:rsidRDefault="00146A50" w:rsidP="00A078E5">
      <w:pPr>
        <w:pStyle w:val="a3"/>
        <w:shd w:val="clear" w:color="auto" w:fill="FFFFFF"/>
        <w:ind w:firstLine="709"/>
        <w:jc w:val="both"/>
        <w:rPr>
          <w:color w:val="000000"/>
        </w:rPr>
      </w:pPr>
      <w:r w:rsidRPr="00146A50">
        <w:rPr>
          <w:color w:val="000000"/>
        </w:rPr>
        <w:t>Влад</w:t>
      </w:r>
      <w:r>
        <w:rPr>
          <w:color w:val="000000"/>
        </w:rPr>
        <w:t>ение (possessio) — это такое об</w:t>
      </w:r>
      <w:r w:rsidRPr="00146A50">
        <w:rPr>
          <w:color w:val="000000"/>
        </w:rPr>
        <w:t>щественное отношение, при котором данное лицо считает ту или иную вещь находящейся в составе своего хозяйства, а также считает ее своей. Это реальное господство лица над вещью. В каждом факте владения, как учили римские юристы, следует различать два элемента: corpus possessions, т. е. тело владения, фактическое обладание вещью — это телесный момент, и animus possessions — душу владения, т. е. наличие желания, намерения владельца иметь вещь у себя, сохранить ее за собой и обращаться с ней как с собственной. Только такое владение считается юридическим и будет подлежать юридической защите, где есть сочетание указанных двух элементов: факта нахождения вещи в хозяйстве и наличия желания сохранить, иметь эту вещь у себя. Первый элемент является объективным, второй — субъективным. Термин «possessio» является сравнительно поздним. По цивильному праву владение обозначало</w:t>
      </w:r>
      <w:r>
        <w:rPr>
          <w:color w:val="000000"/>
        </w:rPr>
        <w:t>сь словом «usus», т. е. «пользо</w:t>
      </w:r>
      <w:r w:rsidRPr="00146A50">
        <w:rPr>
          <w:color w:val="000000"/>
        </w:rPr>
        <w:t>вание». Обычно владелец и собственник как бы сливаются. Поэтому говорят о «владеющем собственнике». Но владение может возникать и вне связи с правом собственности, и даже быть его нарушением. Некоторые римские юристы говорили: «Собственность не имеет ничего общего с владением».</w:t>
      </w:r>
      <w:r>
        <w:rPr>
          <w:color w:val="000000"/>
        </w:rPr>
        <w:t xml:space="preserve"> </w:t>
      </w:r>
      <w:r w:rsidRPr="00146A50">
        <w:rPr>
          <w:color w:val="000000"/>
        </w:rPr>
        <w:t>Обычно владельцем становится первый приобретатель. Установление фактического господства над вещью именовалось завладением (apprehensio), например, некто захватил дикое животное. В передаче владения (traditio — от одного лица другому) римское право усматривало производное приобретение владения. Владение могло приобретаться и через третьих лиц. «Corpus» некогда понималось как физическое обладание вещью: в руках, в доме, во дворе. Позднее стали рассуждать так: «corpus» — налицо во всех случаях, когда при нормальных условиях обеспечена возможность длительного и беспрепятственного проявления господства лица над вещью.</w:t>
      </w:r>
      <w:r w:rsidR="00A078E5">
        <w:rPr>
          <w:color w:val="000000"/>
        </w:rPr>
        <w:t xml:space="preserve"> </w:t>
      </w:r>
      <w:r w:rsidRPr="00146A50">
        <w:rPr>
          <w:color w:val="000000"/>
        </w:rPr>
        <w:t>Различаются несколько видов владения исходя из законности владения вещью:</w:t>
      </w:r>
      <w:r w:rsidR="00A078E5">
        <w:rPr>
          <w:color w:val="000000"/>
        </w:rPr>
        <w:t xml:space="preserve"> </w:t>
      </w:r>
      <w:r w:rsidRPr="00146A50">
        <w:rPr>
          <w:color w:val="000000"/>
        </w:rPr>
        <w:t> законное владение (posessio iusta) — вещью владеет ее собственник;</w:t>
      </w:r>
      <w:r w:rsidR="00A078E5">
        <w:rPr>
          <w:color w:val="000000"/>
        </w:rPr>
        <w:t xml:space="preserve"> </w:t>
      </w:r>
      <w:r w:rsidRPr="00146A50">
        <w:rPr>
          <w:color w:val="000000"/>
        </w:rPr>
        <w:t> незаконное владение (posessio vitiosa) — когда тот, кто владеет вещью, не имеет на это права:</w:t>
      </w:r>
      <w:r w:rsidR="00A078E5">
        <w:rPr>
          <w:color w:val="000000"/>
        </w:rPr>
        <w:t xml:space="preserve"> </w:t>
      </w:r>
      <w:r w:rsidRPr="00146A50">
        <w:rPr>
          <w:color w:val="000000"/>
        </w:rPr>
        <w:t>добросовестное владение (posessio bona fidae) — владелец вещи не знает, что вещь принадлежит не ему;</w:t>
      </w:r>
      <w:r w:rsidR="00A078E5">
        <w:rPr>
          <w:color w:val="000000"/>
        </w:rPr>
        <w:t xml:space="preserve"> </w:t>
      </w:r>
      <w:r w:rsidRPr="00146A50">
        <w:rPr>
          <w:color w:val="000000"/>
        </w:rPr>
        <w:t>недобросовестное владение (posessio malae fidae) — владелец знает, что вещь ему не принадлежит, но ведет себя так, как будто вещь ему пр</w:t>
      </w:r>
      <w:r w:rsidR="00A078E5">
        <w:rPr>
          <w:color w:val="000000"/>
        </w:rPr>
        <w:t>инадлежит. В этом случае не дей</w:t>
      </w:r>
      <w:r w:rsidRPr="00146A50">
        <w:rPr>
          <w:color w:val="000000"/>
        </w:rPr>
        <w:t>ствует приобретение права собственности по давности, и предъявляются более строгие требования относительно возмещения реальному владельцу после суда стоимости плодов или ухудшения состо</w:t>
      </w:r>
      <w:r w:rsidR="00FF4BCA">
        <w:rPr>
          <w:color w:val="000000"/>
        </w:rPr>
        <w:t xml:space="preserve">яния вещи. </w:t>
      </w:r>
      <w:r w:rsidR="00FF4BCA" w:rsidRPr="00FF4BCA">
        <w:rPr>
          <w:color w:val="000000"/>
          <w:shd w:val="clear" w:color="auto" w:fill="FFFFFF"/>
        </w:rPr>
        <w:t>Владение защищалось специальными правовыми средствами, т. е. интердиктами (interdicta). Интердикты (запрещения) издавались римскими магистратами в форме распоряжения о немедленном прекращении действий, нарушающих права граждан.</w:t>
      </w:r>
      <w:r w:rsidR="00FF4BCA">
        <w:rPr>
          <w:rStyle w:val="apple-converted-space"/>
          <w:rFonts w:ascii="Verdana" w:hAnsi="Verdana"/>
          <w:color w:val="000000"/>
          <w:sz w:val="27"/>
          <w:szCs w:val="27"/>
          <w:shd w:val="clear" w:color="auto" w:fill="FFFFFF"/>
        </w:rPr>
        <w:t> </w:t>
      </w:r>
    </w:p>
    <w:p w:rsidR="00A065B2" w:rsidRDefault="00A065B2" w:rsidP="00BC44F9">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BC44F9" w:rsidRDefault="00BC44F9" w:rsidP="00BC44F9">
      <w:pPr>
        <w:shd w:val="clear" w:color="auto" w:fill="FFFFFF"/>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Тема 7. </w:t>
      </w:r>
      <w:r w:rsidRPr="00C74EAA">
        <w:rPr>
          <w:rFonts w:ascii="Times New Roman" w:hAnsi="Times New Roman" w:cs="Times New Roman"/>
          <w:color w:val="000000"/>
          <w:sz w:val="24"/>
          <w:szCs w:val="24"/>
        </w:rPr>
        <w:t>Право собственности</w:t>
      </w:r>
      <w:r>
        <w:rPr>
          <w:rFonts w:ascii="Times New Roman" w:hAnsi="Times New Roman" w:cs="Times New Roman"/>
          <w:color w:val="000000"/>
          <w:sz w:val="24"/>
          <w:szCs w:val="24"/>
        </w:rPr>
        <w:t xml:space="preserve">. </w:t>
      </w:r>
      <w:r w:rsidRPr="00C74EAA">
        <w:rPr>
          <w:rFonts w:ascii="Times New Roman" w:hAnsi="Times New Roman" w:cs="Times New Roman"/>
          <w:color w:val="000000"/>
          <w:sz w:val="24"/>
          <w:szCs w:val="24"/>
        </w:rPr>
        <w:t>Права на чужие вещи</w:t>
      </w:r>
    </w:p>
    <w:p w:rsidR="00BC44F9" w:rsidRDefault="00BC44F9" w:rsidP="00BC44F9">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613F6D" w:rsidRDefault="00C050D5" w:rsidP="00613F6D">
      <w:pPr>
        <w:pStyle w:val="a3"/>
        <w:shd w:val="clear" w:color="auto" w:fill="FFFFFF"/>
        <w:ind w:firstLine="709"/>
        <w:jc w:val="both"/>
        <w:rPr>
          <w:color w:val="000000"/>
          <w:lang w:val="en-US"/>
        </w:rPr>
      </w:pPr>
      <w:r w:rsidRPr="003C0B81">
        <w:rPr>
          <w:color w:val="000000"/>
        </w:rPr>
        <w:t xml:space="preserve">В древнейший период собственность </w:t>
      </w:r>
      <w:r w:rsidRPr="00603D60">
        <w:rPr>
          <w:color w:val="000000"/>
        </w:rPr>
        <w:t xml:space="preserve">обозначалась </w:t>
      </w:r>
      <w:r w:rsidRPr="003C0B81">
        <w:rPr>
          <w:color w:val="000000"/>
        </w:rPr>
        <w:t>термин</w:t>
      </w:r>
      <w:r w:rsidR="00603D60">
        <w:rPr>
          <w:color w:val="000000"/>
        </w:rPr>
        <w:t>ом</w:t>
      </w:r>
      <w:r w:rsidRPr="003C0B81">
        <w:rPr>
          <w:color w:val="000000"/>
        </w:rPr>
        <w:t xml:space="preserve"> dominium, т. е. «господство над вещами». Когда речь идет о правомочиях собственника, </w:t>
      </w:r>
      <w:r w:rsidR="00603D60">
        <w:rPr>
          <w:color w:val="000000"/>
        </w:rPr>
        <w:t>то обычно имеется в виду извест</w:t>
      </w:r>
      <w:r w:rsidRPr="003C0B81">
        <w:rPr>
          <w:color w:val="000000"/>
        </w:rPr>
        <w:t>ная триада: владение, пользование, распоряжение.</w:t>
      </w:r>
      <w:r w:rsidR="00603D60">
        <w:rPr>
          <w:color w:val="000000"/>
        </w:rPr>
        <w:t xml:space="preserve"> </w:t>
      </w:r>
      <w:r w:rsidRPr="003C0B81">
        <w:rPr>
          <w:color w:val="000000"/>
        </w:rPr>
        <w:t>Право собственности принципиально не ограничивается. Такое, абсолютное по своей защите, право есть право собственника распоряжаться принадлежащей ему вещью по своему усмотрению вплоть до уничтожения. Собственность рассматривалась римскими юристами как наиболее полн</w:t>
      </w:r>
      <w:r w:rsidR="00603D60">
        <w:rPr>
          <w:color w:val="000000"/>
        </w:rPr>
        <w:t xml:space="preserve">ое право лица на вещь. </w:t>
      </w:r>
      <w:r w:rsidRPr="003C0B81">
        <w:rPr>
          <w:color w:val="000000"/>
        </w:rPr>
        <w:t>Тем не менее до какой-то степени право с</w:t>
      </w:r>
      <w:r w:rsidR="00611199">
        <w:rPr>
          <w:color w:val="000000"/>
        </w:rPr>
        <w:t xml:space="preserve">обственности ограничивалось </w:t>
      </w:r>
      <w:r w:rsidRPr="003C0B81">
        <w:rPr>
          <w:color w:val="000000"/>
        </w:rPr>
        <w:t xml:space="preserve">сервитутами, известными уже Законам XII таблиц. Полномочия собственника могли ограничиваться по двум основаниям: по закону и по </w:t>
      </w:r>
      <w:r w:rsidRPr="003C0B81">
        <w:rPr>
          <w:color w:val="000000"/>
        </w:rPr>
        <w:lastRenderedPageBreak/>
        <w:t>волеизъявлению самого собственника. Законодательные ограничения устанавливались в интересах других собственников. Ограничения бывают негативные, т. е. это обязанность лица (собственника) воздерживаться от каких-либо действий (in non faciendo), и позитивные (in patiendo), т. е. обязанность собственника терпеть действия других лиц.</w:t>
      </w:r>
      <w:r w:rsidR="00611199" w:rsidRPr="00611199">
        <w:rPr>
          <w:color w:val="000000"/>
        </w:rPr>
        <w:t xml:space="preserve"> </w:t>
      </w:r>
      <w:r w:rsidR="003C0B81" w:rsidRPr="00611199">
        <w:rPr>
          <w:iCs/>
          <w:color w:val="000000"/>
        </w:rPr>
        <w:t>Квиритская собственность</w:t>
      </w:r>
      <w:r w:rsidR="003C0B81" w:rsidRPr="00611199">
        <w:rPr>
          <w:rStyle w:val="apple-converted-space"/>
          <w:color w:val="000000"/>
        </w:rPr>
        <w:t> </w:t>
      </w:r>
      <w:r w:rsidR="003C0B81" w:rsidRPr="003C0B81">
        <w:rPr>
          <w:color w:val="000000"/>
        </w:rPr>
        <w:t>(dominium ex Jure Quiritium) — это собственность, регулируемая гражданским правом. Это право собственности было единственным в древнее время. С развитием института частной собственности и появлением новых ее видов квиритская собственность продолжала почитаться как наилучшая и освобождалась от всех налоговых платежей.</w:t>
      </w:r>
      <w:r w:rsidR="00611199" w:rsidRPr="00611199">
        <w:rPr>
          <w:color w:val="000000"/>
        </w:rPr>
        <w:t xml:space="preserve"> </w:t>
      </w:r>
      <w:r w:rsidR="003C0B81" w:rsidRPr="003C0B81">
        <w:rPr>
          <w:color w:val="000000"/>
        </w:rPr>
        <w:t>Для получения квиритской собственности необходимо было быть римским правоспособным гражданином, наделенным правом приобретения собственности. Объектом собственности могли быть как манципируемые, так и неманципируемые вещи, но если говорить о недвижимости, то она должна была обязательно находиться на территории Италии.</w:t>
      </w:r>
      <w:r w:rsidR="00611199" w:rsidRPr="00611199">
        <w:rPr>
          <w:color w:val="000000"/>
        </w:rPr>
        <w:t xml:space="preserve"> </w:t>
      </w:r>
      <w:r w:rsidR="003C0B81" w:rsidRPr="00611199">
        <w:rPr>
          <w:iCs/>
          <w:color w:val="000000"/>
        </w:rPr>
        <w:t>Провинциальная собственность</w:t>
      </w:r>
      <w:r w:rsidR="003C0B81" w:rsidRPr="003C0B81">
        <w:rPr>
          <w:rStyle w:val="apple-converted-space"/>
          <w:color w:val="000000"/>
        </w:rPr>
        <w:t> </w:t>
      </w:r>
      <w:r w:rsidR="003C0B81" w:rsidRPr="003C0B81">
        <w:rPr>
          <w:color w:val="000000"/>
        </w:rPr>
        <w:t>возникла и получила ши рокое распространение с развитием Рима и увеличением его территорий. На земли за пределами Италии не могло распространяться квиритское право, а законодательный режим был необходим. Поэтому стало считаться, что земли принадлежат государству (позднее считалось, что принадлежат императору), а тем, кто пользовался ими, принадлежит не право собственности, а право извлекать из земель экономическую выгоду: пользоваться, получать плоды, иметь, владеть («uti frui habere possiderе»). Решение, что эти земли могут передаваться по наследству, и оформило окончательно право провинциальной собственности. Провинциальные земли об лагались особым налогом (платой для сенатских провинций и налогом для императорских земель), это и было основное отличие этого вида собственности от собственности на италь янские земли. Различия в правовом режиме исчезли с введением обязанности землевладельцев на территории Италии также платить налоги на землю.</w:t>
      </w:r>
      <w:r w:rsidR="00613F6D" w:rsidRPr="00613F6D">
        <w:rPr>
          <w:color w:val="000000"/>
        </w:rPr>
        <w:t xml:space="preserve"> </w:t>
      </w:r>
      <w:r w:rsidR="003C0B81" w:rsidRPr="00613F6D">
        <w:rPr>
          <w:iCs/>
          <w:color w:val="000000"/>
        </w:rPr>
        <w:t>Бонитарная (преторская) собственность</w:t>
      </w:r>
      <w:r w:rsidR="003C0B81" w:rsidRPr="003C0B81">
        <w:rPr>
          <w:rStyle w:val="apple-converted-space"/>
          <w:color w:val="000000"/>
        </w:rPr>
        <w:t> </w:t>
      </w:r>
      <w:r w:rsidR="003C0B81" w:rsidRPr="003C0B81">
        <w:rPr>
          <w:color w:val="000000"/>
        </w:rPr>
        <w:t>развилась из деления вещей на манципируемые и неманципируемые. К первой группе вещей (земли, рабы, быки, лошади, ослы, мулы, строения на италийской земле) применялись очень сложные и громоздкие процедуры отчуждения и приобретения, что являлось тормозом для хозяйственного оборота Рима. Нередко торжественные формы манципации вещей откладывались договаривающимися сторонами на неопределенное время, и вещь просто передавалась (передача — traditio). Однако покупатель, становившийся в этом случае держателем вещи (до истечения одного года для недвижимого и двух лет — для движимого имущества), очень рисковал, потому что законный собственник, если он был недостаточно честен, мог истребовать вещь обратно.</w:t>
      </w:r>
      <w:r w:rsidR="00613F6D" w:rsidRPr="00613F6D">
        <w:rPr>
          <w:color w:val="000000"/>
        </w:rPr>
        <w:t xml:space="preserve"> </w:t>
      </w:r>
      <w:r w:rsidR="003C0B81" w:rsidRPr="00613F6D">
        <w:rPr>
          <w:iCs/>
          <w:color w:val="000000"/>
        </w:rPr>
        <w:t>Перегринская собственность</w:t>
      </w:r>
      <w:r w:rsidR="003C0B81" w:rsidRPr="003C0B81">
        <w:rPr>
          <w:rStyle w:val="apple-converted-space"/>
          <w:color w:val="000000"/>
        </w:rPr>
        <w:t> </w:t>
      </w:r>
      <w:r w:rsidR="003C0B81" w:rsidRPr="003C0B81">
        <w:rPr>
          <w:color w:val="000000"/>
        </w:rPr>
        <w:t>— это собственность неграждан Рима (перегринов и латинов). Они подчинялись своему собственному праву. Некоторые из них имели право участвовать в сделках купли-продажи. Однако они не могли защищать полученное право собственности, как римские граждане, и их иски рассматривались как «фиктивные» с «воображаемым» статусом перегрина как римского гражданина. Впоследствии перегринская собственность слилась с преторской.</w:t>
      </w:r>
    </w:p>
    <w:p w:rsidR="001C69DD" w:rsidRPr="001C69DD" w:rsidRDefault="003C0B81" w:rsidP="001C69DD">
      <w:pPr>
        <w:pStyle w:val="a3"/>
        <w:shd w:val="clear" w:color="auto" w:fill="FFFFFF"/>
        <w:ind w:firstLine="709"/>
        <w:jc w:val="both"/>
        <w:rPr>
          <w:color w:val="000000"/>
        </w:rPr>
      </w:pPr>
      <w:r w:rsidRPr="003C0B81">
        <w:rPr>
          <w:color w:val="000000"/>
        </w:rPr>
        <w:t>Римляне разделяли способы приобретения собственности по историческому признаку принадлежности к цивильному праву или к праву народов. В систематическом изложении их удобнее различать по признаку производного перехода права собственности от одних лиц к другим и первоначального возникновения в лице данного приобретателя — впервые или, во всяком случае, независимо от права предшественника. Обычно закон указывал, в каких случаях имеет место такое первоначальное приобретение права собственности.</w:t>
      </w:r>
      <w:r w:rsidR="001C69DD" w:rsidRPr="001C69DD">
        <w:rPr>
          <w:color w:val="000000"/>
        </w:rPr>
        <w:t xml:space="preserve"> </w:t>
      </w:r>
      <w:r w:rsidRPr="003C0B81">
        <w:rPr>
          <w:color w:val="000000"/>
        </w:rPr>
        <w:t>Переход собственности допускался только между лицами, способными отчуждать и приобретать имущество, и осуществлялся путем договоров и сделок в обороте между живыми (inter vivos), а также на основе сделок по случаю смерти (mortis causa), т. е. путем наследования по завещанию и отказов, а равно и путем наследования по закону.</w:t>
      </w:r>
      <w:r w:rsidR="001C69DD" w:rsidRPr="001C69DD">
        <w:rPr>
          <w:color w:val="000000"/>
        </w:rPr>
        <w:t xml:space="preserve"> </w:t>
      </w:r>
      <w:r w:rsidRPr="003C0B81">
        <w:rPr>
          <w:color w:val="000000"/>
        </w:rPr>
        <w:t xml:space="preserve">В классическом праве для договорного приобретения собственности применялись </w:t>
      </w:r>
      <w:r w:rsidRPr="003C0B81">
        <w:rPr>
          <w:color w:val="000000"/>
        </w:rPr>
        <w:lastRenderedPageBreak/>
        <w:t>три способа mancipatio, in iure cessio и traditio.</w:t>
      </w:r>
      <w:r w:rsidR="001C69DD" w:rsidRPr="001C69DD">
        <w:rPr>
          <w:color w:val="000000"/>
        </w:rPr>
        <w:t xml:space="preserve"> </w:t>
      </w:r>
      <w:r w:rsidRPr="003C0B81">
        <w:rPr>
          <w:color w:val="000000"/>
        </w:rPr>
        <w:t>В качестве способа перенесения права собственности традиция была усвоена «правом народов» (ius gentium) как составной частью римского права. Тради ция состояла в передаче фактического владения вещью от отчуждателя приобретателю. Передача эта была выполнением предварительного соглашения обеих сторон о том, что собственность переносится одним лицом на другое. В классическом праве применение традиции к res mancipi приводило к приобретению не квиритской, а лишь преторской бони тарной собственности. Возможно, что в древности традиция требовала дополнительно еще истечения годового давностного срока для перенесения права собственности. В после классическое время традиция вытеснила старые формальные способы и стала единственным способом передачи собст венности.</w:t>
      </w:r>
      <w:r w:rsidR="001C69DD" w:rsidRPr="001C69DD">
        <w:rPr>
          <w:color w:val="000000"/>
        </w:rPr>
        <w:t xml:space="preserve"> </w:t>
      </w:r>
      <w:r w:rsidRPr="003C0B81">
        <w:rPr>
          <w:color w:val="000000"/>
        </w:rPr>
        <w:t>Первоначально традиция была реальной, торжественной сделкой. Отчуждатель (tradens), передающий — действительно и публично совершал передачу вещи приобретателю (accipiens). Введение в оборот недвижимых имуществ, а также тех способов передачи владения, которые ограничивались обозрением передаваемого участка, обменом заявлений сторон и передачей планов, постепенно сгладило реальный характер передачи как акта. В классическом праве были известны и несколько упрощенные формы традиции: передача длинной рукой, установление права на вещь, уже находящуюся во владении приобретателя, установление владения, которые были дополнены вручением документа в праве Юстиниана. Они приравнивались к традиции в собственном смысле слова.</w:t>
      </w:r>
      <w:r w:rsidR="001C69DD" w:rsidRPr="001C69DD">
        <w:rPr>
          <w:color w:val="000000"/>
        </w:rPr>
        <w:t xml:space="preserve"> </w:t>
      </w:r>
      <w:r w:rsidRPr="003C0B81">
        <w:rPr>
          <w:color w:val="000000"/>
        </w:rPr>
        <w:t xml:space="preserve">Бывали при традиции случаи, когда приобретение права собственности откладывалось до времени более позднего, чем момент физической передачи. Так, при продаже неуплата цены или непредоставление соответствующих гарантий, ненаступление срока или условия могли задерживать по особому соглашению переход собственности, хотя приобретатель уже фактически владел вещью. Ясно, что в течение этого неопределенного времени последний </w:t>
      </w:r>
      <w:r w:rsidRPr="001C69DD">
        <w:rPr>
          <w:iCs/>
          <w:color w:val="000000"/>
        </w:rPr>
        <w:t>Спецификация</w:t>
      </w:r>
      <w:r w:rsidRPr="001C69DD">
        <w:rPr>
          <w:color w:val="000000"/>
        </w:rPr>
        <w:t xml:space="preserve">. </w:t>
      </w:r>
      <w:r w:rsidRPr="003C0B81">
        <w:rPr>
          <w:color w:val="000000"/>
        </w:rPr>
        <w:t>Под этим термином подразумевалось изготовление новой вещи (nova species) из одной или нескольких других. Юридическое затруднение возникало, когда создатель новой вещи пользовался материалом, принадлежавшим другому лицу.</w:t>
      </w:r>
      <w:r w:rsidR="001C69DD" w:rsidRPr="001C69DD">
        <w:rPr>
          <w:color w:val="000000"/>
        </w:rPr>
        <w:t xml:space="preserve"> </w:t>
      </w:r>
      <w:r w:rsidRPr="003C0B81">
        <w:rPr>
          <w:color w:val="000000"/>
        </w:rPr>
        <w:t>Юристы-сабинианцы, последователи стоиков, по учению которых материал (materia) доминирует над формой, держались воззрения, что собственник материала оставался собственником вещи и в ее новом виде. Прокулианцы, сле дуя Аристотелю и перипатетикам, считали форму доминирующей и существенной, тогда как материя была вещью побочной, придаточной и несуществующей, пока не по лучит формы. Поэтому новая вещь принадлежит на правах собственности своему создателю, собственник же материала предъявляет к последнему иск из воровства об уплате штрафа (actio furti) и о возвращении владения (condictio furtiva), а при невозможности возврата — об уплате вознаграждения (Gai. 2. 79; D. 13. 1. 8).</w:t>
      </w:r>
      <w:r w:rsidR="001C69DD" w:rsidRPr="001C69DD">
        <w:rPr>
          <w:color w:val="000000"/>
        </w:rPr>
        <w:t xml:space="preserve"> </w:t>
      </w:r>
      <w:r w:rsidRPr="003C0B81">
        <w:rPr>
          <w:color w:val="000000"/>
        </w:rPr>
        <w:t>В праве Юстиниана возобладало среднее мнение, по которому новая вещь принадлежит собственнику материала или спецификатору, в зависимости от того, может ли она быть обращена в прежнюю форму или нет. По праву Юстиниана спецификатор становился всегда собственником новой вещи, если он к чужому материалу прибавил частично и свой собственный.</w:t>
      </w:r>
      <w:r w:rsidR="001C69DD" w:rsidRPr="001C69DD">
        <w:rPr>
          <w:color w:val="000000"/>
        </w:rPr>
        <w:t xml:space="preserve"> </w:t>
      </w:r>
      <w:r w:rsidRPr="003C0B81">
        <w:rPr>
          <w:color w:val="000000"/>
        </w:rPr>
        <w:t xml:space="preserve">Под оккупацией (occupatio) разумелось присвоение и завладение вещами с намерением удержать их за собой. Она обосновывала право собственности захватчика и распространялась на все бесхозяйные вещи согласно принципу, выраженному в Законах XII таблиц: бесхозяйная вещь следует за первым захватившим (res nullius cedit primo occupanti). Вещи, принадлежавшие всем (res omnium communes), были главными объектами для такого захвата — путем охоты, рыболовства и птицеводства. Сюда относились появившиеся в море острова, а также камни, раковины и т. п., находимые на морском берегу или его дне, дикие звери в их естественном состоянии свободы, независимо от того, как последовало овладение ими. Римское право не признавало за собственником земельного участка исключительного права охоты на этом участке, которое мешало бы таким захватам. Наконец, сюда относились вещи, брошенные прежним соб ственником (res derelictae) (D. 41. 1. 1. 5). Вражеское имущество считалось бесхозяйным и могло быть предметом оккупации, но не все. Утверждение Гая, что </w:t>
      </w:r>
      <w:r w:rsidRPr="003C0B81">
        <w:rPr>
          <w:color w:val="000000"/>
        </w:rPr>
        <w:lastRenderedPageBreak/>
        <w:t>римлянин особенно считал своим то, что взято им у врагов, является лишь воспоминанием о древнейших временах; в исторические времена военная добыча принадлежала государству (D. 48. 13. 15). Солдаты получали в собственность лишь часть добычи, предоставлявшуюся им полководцами.</w:t>
      </w:r>
      <w:r w:rsidR="001C69DD" w:rsidRPr="001C69DD">
        <w:rPr>
          <w:color w:val="000000"/>
        </w:rPr>
        <w:t xml:space="preserve"> </w:t>
      </w:r>
      <w:r w:rsidRPr="003C0B81">
        <w:rPr>
          <w:color w:val="000000"/>
        </w:rPr>
        <w:t>Под кладом (thesaurus) понималась всякая ценность, которая была где-нибудь сокрыта так давно, что после открытия нельзя уже найти ее собственника.</w:t>
      </w:r>
      <w:r w:rsidR="001C69DD" w:rsidRPr="001C69DD">
        <w:rPr>
          <w:color w:val="000000"/>
        </w:rPr>
        <w:t xml:space="preserve"> </w:t>
      </w:r>
      <w:r w:rsidRPr="003C0B81">
        <w:rPr>
          <w:color w:val="000000"/>
        </w:rPr>
        <w:t>Если такое сокровище было найдено на чьей-либо земле, то с II в. н. э. половину клада получал находчик, а другую — владелец земли. Между ними возникала общая собственность (D. 1. 2. 1. 39). Тогда же было установлено, что находка на священном или погребальном месте принадлежала находчику целиком. Позднее половина шла в пользу фиска. Если находчик производил розыски клада без разрешения собственника земли, то последний получал все.</w:t>
      </w:r>
      <w:r w:rsidR="001C69DD" w:rsidRPr="001C69DD">
        <w:rPr>
          <w:color w:val="000000"/>
        </w:rPr>
        <w:t xml:space="preserve"> </w:t>
      </w:r>
      <w:r w:rsidRPr="001C69DD">
        <w:rPr>
          <w:iCs/>
          <w:color w:val="000000"/>
        </w:rPr>
        <w:t>Приобретательная давность.</w:t>
      </w:r>
      <w:r w:rsidRPr="003C0B81">
        <w:rPr>
          <w:rStyle w:val="apple-converted-space"/>
          <w:color w:val="000000"/>
        </w:rPr>
        <w:t> </w:t>
      </w:r>
      <w:r w:rsidRPr="003C0B81">
        <w:rPr>
          <w:color w:val="000000"/>
        </w:rPr>
        <w:t>Следующим видом приобретения права собственности была приобретательная давность. Лицо, владев чужой вещью в течение установленного законом срока, приобрело собственность на нее. В данном случае речь идет о лице своего права (самовластного — sui iuris). Приобретение по давности было возможно в том случае, когда в период отчуждения вещи не была использована процедура манципации или мнимого судебного спора. Здесь собственником вещи и по квиритскому праву остается отчуждатель. Но добросовестный приобретатель приобретал ее по давности, причем отчуждателем мог быть и несоб ственник. Гай говорил: «Впрочем, мы можем приобрести по давности даже те вещи, которые нам были переданы несоб ственником, будь они манципированными или не манципированными, лишь бы мы получили их в доброй совести, считая что тот, кто передает, является собственником».</w:t>
      </w:r>
      <w:r w:rsidR="001C69DD" w:rsidRPr="001C69DD">
        <w:rPr>
          <w:color w:val="000000"/>
        </w:rPr>
        <w:t xml:space="preserve"> </w:t>
      </w:r>
      <w:r w:rsidRPr="003C0B81">
        <w:rPr>
          <w:color w:val="000000"/>
        </w:rPr>
        <w:t>Срок давности должен был течь непрерывно, в результате чего наследник мог воспользоваться владением наследодателя.</w:t>
      </w:r>
    </w:p>
    <w:p w:rsidR="003C0B81" w:rsidRPr="001C69DD" w:rsidRDefault="001C69DD" w:rsidP="001C69DD">
      <w:pPr>
        <w:pStyle w:val="a3"/>
        <w:shd w:val="clear" w:color="auto" w:fill="FFFFFF"/>
        <w:ind w:firstLine="709"/>
        <w:jc w:val="both"/>
        <w:rPr>
          <w:color w:val="000000"/>
        </w:rPr>
      </w:pPr>
      <w:r w:rsidRPr="001C69DD">
        <w:rPr>
          <w:iCs/>
          <w:color w:val="000000"/>
        </w:rPr>
        <w:t>Виндикационный иск</w:t>
      </w:r>
      <w:r w:rsidRPr="001C69DD">
        <w:rPr>
          <w:rStyle w:val="apple-converted-space"/>
          <w:color w:val="000000"/>
        </w:rPr>
        <w:t> </w:t>
      </w:r>
      <w:r w:rsidRPr="001C69DD">
        <w:rPr>
          <w:color w:val="000000"/>
        </w:rPr>
        <w:t>(rei vindicatio) служил квиритскому собственнику для истребования им своей утраченной вещи из чужого владения, включая все ее плоды и приращения. Виндикационные иск не мог предъявляться для защиты провинциальной или бонитарной (преторской) собственности. Этот иск существовал как в легисакционном, формулярном, так и в экстраординарном процессе и подавался с целью возвращения вещи ее законному собственнику или получения денежной компенсации за вещь.</w:t>
      </w:r>
      <w:r w:rsidRPr="001C69DD">
        <w:rPr>
          <w:i/>
          <w:iCs/>
          <w:color w:val="000000"/>
          <w:shd w:val="clear" w:color="auto" w:fill="FFFFFF"/>
        </w:rPr>
        <w:t xml:space="preserve"> Негаторный иск</w:t>
      </w:r>
      <w:r w:rsidRPr="001C69DD">
        <w:rPr>
          <w:rStyle w:val="apple-converted-space"/>
          <w:color w:val="000000"/>
          <w:shd w:val="clear" w:color="auto" w:fill="FFFFFF"/>
        </w:rPr>
        <w:t> </w:t>
      </w:r>
      <w:r w:rsidRPr="001C69DD">
        <w:rPr>
          <w:color w:val="000000"/>
          <w:shd w:val="clear" w:color="auto" w:fill="FFFFFF"/>
        </w:rPr>
        <w:t>(actio negatoria) предоставлялся квиритскому собственнику в случае, если он, продолжая владеть вещью, встречал какие-либо препятствия и затруднения к этому. Целью иска было признание, что право собственности свободно от обременения третьих лиц. Собственник подавал иск, в котором отрицал права третьих лиц на внедрение в его право собственности (например, отрицалось право на узуфрукт или сервитут). Ответчик в результате обязывался не вмешиваться более в право собственника владеть и пользоваться вещью по своему усмотрению и не создавать препятствий для осуществления такого права.</w:t>
      </w:r>
      <w:r w:rsidRPr="001C69DD">
        <w:rPr>
          <w:i/>
          <w:iCs/>
          <w:color w:val="000000"/>
          <w:shd w:val="clear" w:color="auto" w:fill="FFFFFF"/>
        </w:rPr>
        <w:t xml:space="preserve"> </w:t>
      </w:r>
      <w:r w:rsidRPr="001C69DD">
        <w:rPr>
          <w:iCs/>
          <w:color w:val="000000"/>
          <w:shd w:val="clear" w:color="auto" w:fill="FFFFFF"/>
        </w:rPr>
        <w:t>Публицианов иск</w:t>
      </w:r>
      <w:r w:rsidRPr="001C69DD">
        <w:rPr>
          <w:rStyle w:val="apple-converted-space"/>
          <w:color w:val="000000"/>
          <w:shd w:val="clear" w:color="auto" w:fill="FFFFFF"/>
        </w:rPr>
        <w:t> </w:t>
      </w:r>
      <w:r w:rsidRPr="001C69DD">
        <w:rPr>
          <w:color w:val="000000"/>
          <w:shd w:val="clear" w:color="auto" w:fill="FFFFFF"/>
        </w:rPr>
        <w:t>(actio Publiciana), также называемый фиктивным иском (actio fictia), был предположительно введен претором Публицием в 67 г. до н. э. Этот иск использовался для защиты бонитарного (преторского) собственника и лица, которое приобрело собственность от несобственника, не зная об этом. Посредством иска с фикцией мог защитить свои права добросовестный владелец вещи, который имел все права на вещь, но вла дел вещью менее 10 лет (т. е. меньше срока приобретательной давности). Фикция заключалась в том, что претор предписывал судье предположить, что срок давности уже истек и владелец вещи стал ее собственником. Иск с фикцией применялся только к вещам, годным к давностному владению (не мог применяться к похищенной вещи или вещи, отобранной насильно).</w:t>
      </w:r>
    </w:p>
    <w:p w:rsidR="00A078E5" w:rsidRPr="00910DDE" w:rsidRDefault="00A078E5" w:rsidP="00BC44F9">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A078E5" w:rsidRDefault="00A078E5" w:rsidP="00BC44F9">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910DDE" w:rsidRDefault="00BC44F9" w:rsidP="00BC44F9">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Тема 8. </w:t>
      </w:r>
      <w:r w:rsidRPr="00C74EAA">
        <w:rPr>
          <w:rFonts w:ascii="Times New Roman" w:hAnsi="Times New Roman" w:cs="Times New Roman"/>
          <w:color w:val="000000"/>
          <w:sz w:val="24"/>
          <w:szCs w:val="24"/>
        </w:rPr>
        <w:t>Обязательства и договоры в римском частном праве</w:t>
      </w:r>
      <w:r w:rsidRPr="00C74EAA">
        <w:rPr>
          <w:rFonts w:ascii="Times New Roman" w:hAnsi="Times New Roman" w:cs="Times New Roman"/>
          <w:sz w:val="24"/>
          <w:szCs w:val="24"/>
        </w:rPr>
        <w:t xml:space="preserve">       </w:t>
      </w:r>
    </w:p>
    <w:p w:rsidR="0056497E" w:rsidRPr="0056497E" w:rsidRDefault="00BC44F9" w:rsidP="0056497E">
      <w:pPr>
        <w:pStyle w:val="a3"/>
        <w:shd w:val="clear" w:color="auto" w:fill="FFFFFF"/>
        <w:ind w:firstLine="709"/>
        <w:jc w:val="both"/>
        <w:rPr>
          <w:color w:val="000000"/>
        </w:rPr>
      </w:pPr>
      <w:r w:rsidRPr="00C74EAA">
        <w:lastRenderedPageBreak/>
        <w:t xml:space="preserve"> </w:t>
      </w:r>
      <w:r w:rsidR="00910DDE" w:rsidRPr="0056497E">
        <w:rPr>
          <w:color w:val="000000"/>
        </w:rPr>
        <w:t>Вербальные договоры— это контракты, заключаемые в словесной, устной форме (verbis — словами). Они известны уже по Законам XII таблиц, так как уже в то</w:t>
      </w:r>
      <w:r w:rsidR="0056497E" w:rsidRPr="0056497E">
        <w:rPr>
          <w:color w:val="000000"/>
        </w:rPr>
        <w:t xml:space="preserve"> время приме</w:t>
      </w:r>
      <w:r w:rsidR="00910DDE" w:rsidRPr="0056497E">
        <w:rPr>
          <w:color w:val="000000"/>
        </w:rPr>
        <w:t>нялась такая форма вербального контракта, как sponsio (древний вид стипуляции).</w:t>
      </w:r>
      <w:r w:rsidR="0056497E" w:rsidRPr="0056497E">
        <w:rPr>
          <w:color w:val="000000"/>
        </w:rPr>
        <w:t xml:space="preserve"> </w:t>
      </w:r>
      <w:r w:rsidR="00910DDE" w:rsidRPr="0056497E">
        <w:rPr>
          <w:color w:val="000000"/>
        </w:rPr>
        <w:t>Вербальная форма возникла с развитием римского права с целью упростить процесс установления законного обязательства между сторонами в связи с тем, что в определенный момент сложная формализация процесса заключения договора стала мешать нормальному развитию хозяйственных отношений. С введением вербальных договоров перестали применяться символические жесты, публичные заявления, но сохранилась необходимость в устных ритуальных выражениях. Должнику необходимо было согласиться, что он принимает на себя определенное обязательство.</w:t>
      </w:r>
      <w:r w:rsidR="0056497E" w:rsidRPr="0056497E">
        <w:rPr>
          <w:color w:val="000000"/>
        </w:rPr>
        <w:t xml:space="preserve"> </w:t>
      </w:r>
      <w:r w:rsidR="00910DDE" w:rsidRPr="0056497E">
        <w:rPr>
          <w:color w:val="000000"/>
        </w:rPr>
        <w:t>Стипуляция (stipulatio) являлась обобща ющим названием для вербальных контрактов, заключаемых в форме произнесения торжественных слов. Стипуляция игра ла большую роль в римском обороте, так как все отношения можно облечь в форму вопроса и ответа. Стипуляция была двух видов — простой и сложной. Последняя использовалась для установления поручительства (adpromissio), представительства со стороны кредитора (adstipulatio).</w:t>
      </w:r>
      <w:r w:rsidR="0056497E" w:rsidRPr="0056497E">
        <w:rPr>
          <w:color w:val="000000"/>
        </w:rPr>
        <w:t xml:space="preserve"> </w:t>
      </w:r>
      <w:r w:rsidR="00910DDE" w:rsidRPr="0056497E">
        <w:rPr>
          <w:color w:val="000000"/>
        </w:rPr>
        <w:t>Стипуляция — это односторонний контракт: обязательство возникало на стороне лица, давшего обещание, а кредитором могло быть только лицо, получившее обещание.</w:t>
      </w:r>
      <w:r w:rsidR="00910DDE" w:rsidRPr="0056497E">
        <w:rPr>
          <w:rStyle w:val="apple-converted-space"/>
          <w:color w:val="000000"/>
        </w:rPr>
        <w:t> </w:t>
      </w:r>
      <w:r w:rsidR="00910DDE" w:rsidRPr="0056497E">
        <w:rPr>
          <w:color w:val="000000"/>
        </w:rPr>
        <w:t>Литеральный договор — это контракт, заключаемый в письменной форме. Письменная форма для них была обязательной. Считалось, что договор заключен и обязательство установлено, если составлен письменный документ. Такая форма письменного контракта возникла в практике римского права в III–II вв. до н. э., однако в Риме не прижилась и связывалась только с деятельностью хозяйственных предприятий, требовавших учета обязательств для облегчения осуществления своей деятельности.</w:t>
      </w:r>
      <w:r w:rsidR="0056497E" w:rsidRPr="0056497E">
        <w:rPr>
          <w:color w:val="000000"/>
        </w:rPr>
        <w:t xml:space="preserve"> </w:t>
      </w:r>
      <w:r w:rsidR="00910DDE" w:rsidRPr="0056497E">
        <w:rPr>
          <w:color w:val="000000"/>
        </w:rPr>
        <w:t>Учет денежных операций предприятия велся в приходно-расходных книгах кредитора и должника, в которых делались записи одолженной суммы как уплаченной должнику — в книге кредитора и как полученной от кредитора — в книге должника. В этом соответствии и выражалось их соглашение.</w:t>
      </w:r>
      <w:r w:rsidR="0056497E" w:rsidRPr="0056497E">
        <w:rPr>
          <w:b/>
          <w:bCs/>
          <w:color w:val="000000"/>
        </w:rPr>
        <w:t xml:space="preserve"> </w:t>
      </w:r>
      <w:r w:rsidR="0056497E" w:rsidRPr="0056497E">
        <w:rPr>
          <w:bCs/>
          <w:color w:val="000000"/>
        </w:rPr>
        <w:t>Реальные договоры</w:t>
      </w:r>
      <w:r w:rsidR="0056497E" w:rsidRPr="0056497E">
        <w:rPr>
          <w:rStyle w:val="apple-converted-space"/>
          <w:color w:val="000000"/>
        </w:rPr>
        <w:t> </w:t>
      </w:r>
      <w:r w:rsidR="0056497E" w:rsidRPr="0056497E">
        <w:rPr>
          <w:color w:val="000000"/>
        </w:rPr>
        <w:t xml:space="preserve"> отличаются от других прежде всего простотой порядка своего совершения. Чтобы заключить их, никаких формальностей не требовалось: достаточно соглашения и сопутствующей ему передачи вещи одним контрагентом другому. А при отсутствии строгой формы исключено и создание только на нее опирающегося обязательства. Отсюда вторая отличительная особенность реальных контрактов: они не могу быть абстрактными и действительны лишь как имеющие под собой определенное основание. В составе реальных контрактов римского права самостоятельное значение имели три договора — заем, ссуда, хранение. Все они получают исковую силу, т. е. с передачей имущества кредитором должнику; все они состоят в соглашении, обязывающего должника вернуть кредитору или те же вещи, которые он получил от кредитора при заключении договора, или такую же сумму подобных вещей. Таким образом, реальные договоры — это договоры, в которых при соглашении сторон необходима передача вещи. Консенсуальный договор — это добровольное соглашение сторон в одном и том же деле, не требующее никаких формальностей. Консенсуальные договоры появились позднее остальных и утвердились приблизительно в III в. до н. э. По порядку заключения они обладали еще большей простотой, чем контракты реальные. Здесь дело исчерпывалось одним только достигнутым сторонами соглашением, а передача вещи если и производилась, то не в целях заключения, а во исполнение уже заключенного договора. Тем самым консенсуальные контракты, как и реальные, не могли быть абстрактными и в своей действительности зависели от определенных оснований. Консенсуальные договоры могли заключаться непосредственно сторонами или через посредников: «Нет сомнения, что договор товарищества мы можем заключить и посредством передачи вещи, и словами, и через вестника» (D. 17. 2. 4). Предметом контракта должны были быть вещи, представляющие собой товар и находящиеся в коммерческом обороте (res in commercio). Если консенсуальный контракт не исполнялся, то предусматривались иски: actio empti для </w:t>
      </w:r>
      <w:r w:rsidR="0056497E" w:rsidRPr="0056497E">
        <w:rPr>
          <w:color w:val="000000"/>
        </w:rPr>
        <w:lastRenderedPageBreak/>
        <w:t>защиты покупателя и actio venditi для защиты продавца. Римское право различало четыре вида консенсуальных договоров: куплю-продажу, наем, поручение, товарищество. Все они заключались через простое соглашение сторон о важнейших пунктах договора, в какой бы внешней форме ни проявилось это соглашение.</w:t>
      </w:r>
    </w:p>
    <w:p w:rsidR="0056497E" w:rsidRPr="0056497E" w:rsidRDefault="0056497E" w:rsidP="0056497E">
      <w:pPr>
        <w:pStyle w:val="a3"/>
        <w:shd w:val="clear" w:color="auto" w:fill="FFFFFF"/>
        <w:jc w:val="both"/>
        <w:rPr>
          <w:color w:val="000000"/>
        </w:rPr>
      </w:pPr>
    </w:p>
    <w:p w:rsidR="00910DDE" w:rsidRPr="0056497E" w:rsidRDefault="00910DDE" w:rsidP="0056497E">
      <w:pPr>
        <w:pStyle w:val="a3"/>
        <w:shd w:val="clear" w:color="auto" w:fill="FFFFFF"/>
        <w:ind w:firstLine="709"/>
        <w:jc w:val="both"/>
        <w:rPr>
          <w:color w:val="000000"/>
        </w:rPr>
      </w:pPr>
    </w:p>
    <w:p w:rsidR="00BC44F9" w:rsidRPr="00BC44F9" w:rsidRDefault="00BC44F9" w:rsidP="00BC44F9">
      <w:p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74EAA">
        <w:rPr>
          <w:rFonts w:ascii="Times New Roman" w:hAnsi="Times New Roman" w:cs="Times New Roman"/>
          <w:sz w:val="24"/>
          <w:szCs w:val="24"/>
        </w:rPr>
        <w:t xml:space="preserve">                      </w:t>
      </w:r>
    </w:p>
    <w:sectPr w:rsidR="00BC44F9" w:rsidRPr="00BC44F9" w:rsidSect="003B7A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ED9"/>
    <w:rsid w:val="00146A50"/>
    <w:rsid w:val="001C69DD"/>
    <w:rsid w:val="002A2D47"/>
    <w:rsid w:val="003B7A23"/>
    <w:rsid w:val="003C0B81"/>
    <w:rsid w:val="0056497E"/>
    <w:rsid w:val="005E2ED9"/>
    <w:rsid w:val="00603D60"/>
    <w:rsid w:val="00611199"/>
    <w:rsid w:val="00613F6D"/>
    <w:rsid w:val="0069043E"/>
    <w:rsid w:val="00910DDE"/>
    <w:rsid w:val="00A065B2"/>
    <w:rsid w:val="00A078E5"/>
    <w:rsid w:val="00BC44F9"/>
    <w:rsid w:val="00C050D5"/>
    <w:rsid w:val="00D3250D"/>
    <w:rsid w:val="00F001E5"/>
    <w:rsid w:val="00FF4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4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A2D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4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A2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05360">
      <w:bodyDiv w:val="1"/>
      <w:marLeft w:val="0"/>
      <w:marRight w:val="0"/>
      <w:marTop w:val="0"/>
      <w:marBottom w:val="0"/>
      <w:divBdr>
        <w:top w:val="none" w:sz="0" w:space="0" w:color="auto"/>
        <w:left w:val="none" w:sz="0" w:space="0" w:color="auto"/>
        <w:bottom w:val="none" w:sz="0" w:space="0" w:color="auto"/>
        <w:right w:val="none" w:sz="0" w:space="0" w:color="auto"/>
      </w:divBdr>
    </w:div>
    <w:div w:id="239677940">
      <w:bodyDiv w:val="1"/>
      <w:marLeft w:val="0"/>
      <w:marRight w:val="0"/>
      <w:marTop w:val="0"/>
      <w:marBottom w:val="0"/>
      <w:divBdr>
        <w:top w:val="none" w:sz="0" w:space="0" w:color="auto"/>
        <w:left w:val="none" w:sz="0" w:space="0" w:color="auto"/>
        <w:bottom w:val="none" w:sz="0" w:space="0" w:color="auto"/>
        <w:right w:val="none" w:sz="0" w:space="0" w:color="auto"/>
      </w:divBdr>
    </w:div>
    <w:div w:id="422606257">
      <w:bodyDiv w:val="1"/>
      <w:marLeft w:val="0"/>
      <w:marRight w:val="0"/>
      <w:marTop w:val="0"/>
      <w:marBottom w:val="0"/>
      <w:divBdr>
        <w:top w:val="none" w:sz="0" w:space="0" w:color="auto"/>
        <w:left w:val="none" w:sz="0" w:space="0" w:color="auto"/>
        <w:bottom w:val="none" w:sz="0" w:space="0" w:color="auto"/>
        <w:right w:val="none" w:sz="0" w:space="0" w:color="auto"/>
      </w:divBdr>
    </w:div>
    <w:div w:id="488860751">
      <w:bodyDiv w:val="1"/>
      <w:marLeft w:val="0"/>
      <w:marRight w:val="0"/>
      <w:marTop w:val="0"/>
      <w:marBottom w:val="0"/>
      <w:divBdr>
        <w:top w:val="none" w:sz="0" w:space="0" w:color="auto"/>
        <w:left w:val="none" w:sz="0" w:space="0" w:color="auto"/>
        <w:bottom w:val="none" w:sz="0" w:space="0" w:color="auto"/>
        <w:right w:val="none" w:sz="0" w:space="0" w:color="auto"/>
      </w:divBdr>
    </w:div>
    <w:div w:id="541945621">
      <w:bodyDiv w:val="1"/>
      <w:marLeft w:val="0"/>
      <w:marRight w:val="0"/>
      <w:marTop w:val="0"/>
      <w:marBottom w:val="0"/>
      <w:divBdr>
        <w:top w:val="none" w:sz="0" w:space="0" w:color="auto"/>
        <w:left w:val="none" w:sz="0" w:space="0" w:color="auto"/>
        <w:bottom w:val="none" w:sz="0" w:space="0" w:color="auto"/>
        <w:right w:val="none" w:sz="0" w:space="0" w:color="auto"/>
      </w:divBdr>
    </w:div>
    <w:div w:id="610747152">
      <w:bodyDiv w:val="1"/>
      <w:marLeft w:val="0"/>
      <w:marRight w:val="0"/>
      <w:marTop w:val="0"/>
      <w:marBottom w:val="0"/>
      <w:divBdr>
        <w:top w:val="none" w:sz="0" w:space="0" w:color="auto"/>
        <w:left w:val="none" w:sz="0" w:space="0" w:color="auto"/>
        <w:bottom w:val="none" w:sz="0" w:space="0" w:color="auto"/>
        <w:right w:val="none" w:sz="0" w:space="0" w:color="auto"/>
      </w:divBdr>
    </w:div>
    <w:div w:id="792217195">
      <w:bodyDiv w:val="1"/>
      <w:marLeft w:val="0"/>
      <w:marRight w:val="0"/>
      <w:marTop w:val="0"/>
      <w:marBottom w:val="0"/>
      <w:divBdr>
        <w:top w:val="none" w:sz="0" w:space="0" w:color="auto"/>
        <w:left w:val="none" w:sz="0" w:space="0" w:color="auto"/>
        <w:bottom w:val="none" w:sz="0" w:space="0" w:color="auto"/>
        <w:right w:val="none" w:sz="0" w:space="0" w:color="auto"/>
      </w:divBdr>
    </w:div>
    <w:div w:id="895235610">
      <w:bodyDiv w:val="1"/>
      <w:marLeft w:val="0"/>
      <w:marRight w:val="0"/>
      <w:marTop w:val="0"/>
      <w:marBottom w:val="0"/>
      <w:divBdr>
        <w:top w:val="none" w:sz="0" w:space="0" w:color="auto"/>
        <w:left w:val="none" w:sz="0" w:space="0" w:color="auto"/>
        <w:bottom w:val="none" w:sz="0" w:space="0" w:color="auto"/>
        <w:right w:val="none" w:sz="0" w:space="0" w:color="auto"/>
      </w:divBdr>
    </w:div>
    <w:div w:id="929387770">
      <w:bodyDiv w:val="1"/>
      <w:marLeft w:val="0"/>
      <w:marRight w:val="0"/>
      <w:marTop w:val="0"/>
      <w:marBottom w:val="0"/>
      <w:divBdr>
        <w:top w:val="none" w:sz="0" w:space="0" w:color="auto"/>
        <w:left w:val="none" w:sz="0" w:space="0" w:color="auto"/>
        <w:bottom w:val="none" w:sz="0" w:space="0" w:color="auto"/>
        <w:right w:val="none" w:sz="0" w:space="0" w:color="auto"/>
      </w:divBdr>
    </w:div>
    <w:div w:id="935866269">
      <w:bodyDiv w:val="1"/>
      <w:marLeft w:val="0"/>
      <w:marRight w:val="0"/>
      <w:marTop w:val="0"/>
      <w:marBottom w:val="0"/>
      <w:divBdr>
        <w:top w:val="none" w:sz="0" w:space="0" w:color="auto"/>
        <w:left w:val="none" w:sz="0" w:space="0" w:color="auto"/>
        <w:bottom w:val="none" w:sz="0" w:space="0" w:color="auto"/>
        <w:right w:val="none" w:sz="0" w:space="0" w:color="auto"/>
      </w:divBdr>
    </w:div>
    <w:div w:id="985553393">
      <w:bodyDiv w:val="1"/>
      <w:marLeft w:val="0"/>
      <w:marRight w:val="0"/>
      <w:marTop w:val="0"/>
      <w:marBottom w:val="0"/>
      <w:divBdr>
        <w:top w:val="none" w:sz="0" w:space="0" w:color="auto"/>
        <w:left w:val="none" w:sz="0" w:space="0" w:color="auto"/>
        <w:bottom w:val="none" w:sz="0" w:space="0" w:color="auto"/>
        <w:right w:val="none" w:sz="0" w:space="0" w:color="auto"/>
      </w:divBdr>
    </w:div>
    <w:div w:id="1048912946">
      <w:bodyDiv w:val="1"/>
      <w:marLeft w:val="0"/>
      <w:marRight w:val="0"/>
      <w:marTop w:val="0"/>
      <w:marBottom w:val="0"/>
      <w:divBdr>
        <w:top w:val="none" w:sz="0" w:space="0" w:color="auto"/>
        <w:left w:val="none" w:sz="0" w:space="0" w:color="auto"/>
        <w:bottom w:val="none" w:sz="0" w:space="0" w:color="auto"/>
        <w:right w:val="none" w:sz="0" w:space="0" w:color="auto"/>
      </w:divBdr>
    </w:div>
    <w:div w:id="1088383972">
      <w:bodyDiv w:val="1"/>
      <w:marLeft w:val="0"/>
      <w:marRight w:val="0"/>
      <w:marTop w:val="0"/>
      <w:marBottom w:val="0"/>
      <w:divBdr>
        <w:top w:val="none" w:sz="0" w:space="0" w:color="auto"/>
        <w:left w:val="none" w:sz="0" w:space="0" w:color="auto"/>
        <w:bottom w:val="none" w:sz="0" w:space="0" w:color="auto"/>
        <w:right w:val="none" w:sz="0" w:space="0" w:color="auto"/>
      </w:divBdr>
    </w:div>
    <w:div w:id="1089427264">
      <w:bodyDiv w:val="1"/>
      <w:marLeft w:val="0"/>
      <w:marRight w:val="0"/>
      <w:marTop w:val="0"/>
      <w:marBottom w:val="0"/>
      <w:divBdr>
        <w:top w:val="none" w:sz="0" w:space="0" w:color="auto"/>
        <w:left w:val="none" w:sz="0" w:space="0" w:color="auto"/>
        <w:bottom w:val="none" w:sz="0" w:space="0" w:color="auto"/>
        <w:right w:val="none" w:sz="0" w:space="0" w:color="auto"/>
      </w:divBdr>
    </w:div>
    <w:div w:id="1231234345">
      <w:bodyDiv w:val="1"/>
      <w:marLeft w:val="0"/>
      <w:marRight w:val="0"/>
      <w:marTop w:val="0"/>
      <w:marBottom w:val="0"/>
      <w:divBdr>
        <w:top w:val="none" w:sz="0" w:space="0" w:color="auto"/>
        <w:left w:val="none" w:sz="0" w:space="0" w:color="auto"/>
        <w:bottom w:val="none" w:sz="0" w:space="0" w:color="auto"/>
        <w:right w:val="none" w:sz="0" w:space="0" w:color="auto"/>
      </w:divBdr>
    </w:div>
    <w:div w:id="1380015884">
      <w:bodyDiv w:val="1"/>
      <w:marLeft w:val="0"/>
      <w:marRight w:val="0"/>
      <w:marTop w:val="0"/>
      <w:marBottom w:val="0"/>
      <w:divBdr>
        <w:top w:val="none" w:sz="0" w:space="0" w:color="auto"/>
        <w:left w:val="none" w:sz="0" w:space="0" w:color="auto"/>
        <w:bottom w:val="none" w:sz="0" w:space="0" w:color="auto"/>
        <w:right w:val="none" w:sz="0" w:space="0" w:color="auto"/>
      </w:divBdr>
    </w:div>
    <w:div w:id="1405953847">
      <w:bodyDiv w:val="1"/>
      <w:marLeft w:val="0"/>
      <w:marRight w:val="0"/>
      <w:marTop w:val="0"/>
      <w:marBottom w:val="0"/>
      <w:divBdr>
        <w:top w:val="none" w:sz="0" w:space="0" w:color="auto"/>
        <w:left w:val="none" w:sz="0" w:space="0" w:color="auto"/>
        <w:bottom w:val="none" w:sz="0" w:space="0" w:color="auto"/>
        <w:right w:val="none" w:sz="0" w:space="0" w:color="auto"/>
      </w:divBdr>
    </w:div>
    <w:div w:id="1517113169">
      <w:bodyDiv w:val="1"/>
      <w:marLeft w:val="0"/>
      <w:marRight w:val="0"/>
      <w:marTop w:val="0"/>
      <w:marBottom w:val="0"/>
      <w:divBdr>
        <w:top w:val="none" w:sz="0" w:space="0" w:color="auto"/>
        <w:left w:val="none" w:sz="0" w:space="0" w:color="auto"/>
        <w:bottom w:val="none" w:sz="0" w:space="0" w:color="auto"/>
        <w:right w:val="none" w:sz="0" w:space="0" w:color="auto"/>
      </w:divBdr>
    </w:div>
    <w:div w:id="1538423605">
      <w:bodyDiv w:val="1"/>
      <w:marLeft w:val="0"/>
      <w:marRight w:val="0"/>
      <w:marTop w:val="0"/>
      <w:marBottom w:val="0"/>
      <w:divBdr>
        <w:top w:val="none" w:sz="0" w:space="0" w:color="auto"/>
        <w:left w:val="none" w:sz="0" w:space="0" w:color="auto"/>
        <w:bottom w:val="none" w:sz="0" w:space="0" w:color="auto"/>
        <w:right w:val="none" w:sz="0" w:space="0" w:color="auto"/>
      </w:divBdr>
    </w:div>
    <w:div w:id="1582638310">
      <w:bodyDiv w:val="1"/>
      <w:marLeft w:val="0"/>
      <w:marRight w:val="0"/>
      <w:marTop w:val="0"/>
      <w:marBottom w:val="0"/>
      <w:divBdr>
        <w:top w:val="none" w:sz="0" w:space="0" w:color="auto"/>
        <w:left w:val="none" w:sz="0" w:space="0" w:color="auto"/>
        <w:bottom w:val="none" w:sz="0" w:space="0" w:color="auto"/>
        <w:right w:val="none" w:sz="0" w:space="0" w:color="auto"/>
      </w:divBdr>
    </w:div>
    <w:div w:id="1738285030">
      <w:bodyDiv w:val="1"/>
      <w:marLeft w:val="0"/>
      <w:marRight w:val="0"/>
      <w:marTop w:val="0"/>
      <w:marBottom w:val="0"/>
      <w:divBdr>
        <w:top w:val="none" w:sz="0" w:space="0" w:color="auto"/>
        <w:left w:val="none" w:sz="0" w:space="0" w:color="auto"/>
        <w:bottom w:val="none" w:sz="0" w:space="0" w:color="auto"/>
        <w:right w:val="none" w:sz="0" w:space="0" w:color="auto"/>
      </w:divBdr>
    </w:div>
    <w:div w:id="18457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6817</Words>
  <Characters>38857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Admin</cp:lastModifiedBy>
  <cp:revision>2</cp:revision>
  <dcterms:created xsi:type="dcterms:W3CDTF">2016-07-20T06:37:00Z</dcterms:created>
  <dcterms:modified xsi:type="dcterms:W3CDTF">2016-07-20T06:37:00Z</dcterms:modified>
</cp:coreProperties>
</file>