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6F" w:rsidRPr="00B531D5" w:rsidRDefault="0017656F" w:rsidP="0017656F">
      <w:pPr>
        <w:widowControl w:val="0"/>
        <w:tabs>
          <w:tab w:val="left" w:pos="6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D5">
        <w:rPr>
          <w:rFonts w:ascii="Times New Roman" w:hAnsi="Times New Roman" w:cs="Times New Roman"/>
          <w:b/>
          <w:bCs/>
          <w:sz w:val="24"/>
          <w:szCs w:val="24"/>
        </w:rPr>
        <w:t>Вопросы к зачету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Этапы развития природоохранной деятельности в мировой практике и в России.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Виды экологической деятельности и их специфика в российских условиях</w:t>
      </w:r>
      <w:r w:rsidR="001D2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 xml:space="preserve">Принципы экологической экспертизы: принцип интеграции. 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Принципы приоритетности, сохранения, обязательности.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 xml:space="preserve">Принципы экологической экспертизы: альтернативности, презумпции потенциальной экологической опасности, 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Принципы достоверности, гибкости.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 xml:space="preserve">Принципы экологической экспертизы: независимости экспертов, превентивности. 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Принципы совместимости, гласности.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Принципы экологической экспертизы: учета региональных особенностей; научной обоснованности.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Принципы объективности и законности; сохранения, интеграции.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Функции экологической экспертизы.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</w:t>
      </w:r>
      <w:r w:rsidR="001D283D">
        <w:rPr>
          <w:rFonts w:ascii="Times New Roman" w:hAnsi="Times New Roman" w:cs="Times New Roman"/>
          <w:bCs/>
          <w:sz w:val="24"/>
          <w:szCs w:val="24"/>
        </w:rPr>
        <w:t>нятие экологической экспертизы.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 xml:space="preserve">Цели и задачи экологической экспертизы. 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Отличие ЭЭ от ОВОС.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Виды экологической экспертизы.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Отличительные черты института экологической экспертизы (отличие ГЭЭ от экспертизы ведомств)</w:t>
      </w:r>
      <w:r w:rsidR="001D2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Понятие правовой базы ЭЭ. Российские федеральные законы в этой области.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Понятие правовой базы ЭЭ. Подзаконные акты Российского законодательства в этой области.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Международные документы в области ЭЭ, их специфика для российского законодательства.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Понятие нормативно-методической базы ЭЭ. Экологические требования и их основные группы.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Понятие нормативно-методической базы ЭЭ. Экологические критерии и стандарты.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Понятие нормативно-методической базы ЭЭ. Экологические нормативы и их группы.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 xml:space="preserve">Понятие государственной экологической экспертизы (ГЭЭ). 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Структуры, осуществля</w:t>
      </w:r>
      <w:r w:rsidR="001D283D">
        <w:rPr>
          <w:rFonts w:ascii="Times New Roman" w:hAnsi="Times New Roman" w:cs="Times New Roman"/>
          <w:bCs/>
          <w:sz w:val="24"/>
          <w:szCs w:val="24"/>
        </w:rPr>
        <w:t>ющие ГЭЭ на федеральном уровне.</w:t>
      </w:r>
      <w:bookmarkStart w:id="0" w:name="_GoBack"/>
      <w:bookmarkEnd w:id="0"/>
      <w:r w:rsidRPr="00FF69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Структуры, осуществляющие ЭЭ на уровне субъектов федерации.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Случай, основания и условия проведения ГЭЭ.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Участники ГЭЭ.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Подготовительная стадия проведения ГЭЭ: назначение и организация экспертизы.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Международные документы в области экологической экспертизы.</w:t>
      </w:r>
    </w:p>
    <w:p w:rsidR="0017656F" w:rsidRPr="00FF6907" w:rsidRDefault="0017656F" w:rsidP="0017656F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6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907">
        <w:rPr>
          <w:rFonts w:ascii="Times New Roman" w:hAnsi="Times New Roman" w:cs="Times New Roman"/>
          <w:bCs/>
          <w:sz w:val="24"/>
          <w:szCs w:val="24"/>
        </w:rPr>
        <w:t>Теоретические и методические основы оценки экологического риска при экологической экспертизе.</w:t>
      </w:r>
    </w:p>
    <w:p w:rsidR="005A1689" w:rsidRDefault="005A1689"/>
    <w:sectPr w:rsidR="005A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B10D2"/>
    <w:multiLevelType w:val="hybridMultilevel"/>
    <w:tmpl w:val="1548E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1B"/>
    <w:rsid w:val="0017656F"/>
    <w:rsid w:val="001D283D"/>
    <w:rsid w:val="005A1689"/>
    <w:rsid w:val="009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0DB32-8F02-4865-85E3-789D2D2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6F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общей биологии и экологии</dc:creator>
  <cp:keywords/>
  <dc:description/>
  <cp:lastModifiedBy>Кафедра общей биологии и экологии</cp:lastModifiedBy>
  <cp:revision>3</cp:revision>
  <dcterms:created xsi:type="dcterms:W3CDTF">2022-11-03T10:38:00Z</dcterms:created>
  <dcterms:modified xsi:type="dcterms:W3CDTF">2022-11-08T11:24:00Z</dcterms:modified>
</cp:coreProperties>
</file>