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B6" w:rsidRPr="006A66ED" w:rsidRDefault="00411AB6" w:rsidP="00411AB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66ED">
        <w:rPr>
          <w:rFonts w:ascii="Times New Roman" w:hAnsi="Times New Roman" w:cs="Times New Roman"/>
          <w:sz w:val="27"/>
          <w:szCs w:val="27"/>
        </w:rPr>
        <w:t>Федеральное государственное бюджетное образование учреждения</w:t>
      </w:r>
    </w:p>
    <w:p w:rsidR="00411AB6" w:rsidRPr="006A66ED" w:rsidRDefault="00411AB6" w:rsidP="00411AB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66ED">
        <w:rPr>
          <w:rFonts w:ascii="Times New Roman" w:hAnsi="Times New Roman" w:cs="Times New Roman"/>
          <w:sz w:val="27"/>
          <w:szCs w:val="27"/>
        </w:rPr>
        <w:t>высшего образования</w:t>
      </w:r>
    </w:p>
    <w:p w:rsidR="00411AB6" w:rsidRPr="006A66ED" w:rsidRDefault="00411AB6" w:rsidP="00411AB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66ED">
        <w:rPr>
          <w:rFonts w:ascii="Times New Roman" w:hAnsi="Times New Roman" w:cs="Times New Roman"/>
          <w:sz w:val="27"/>
          <w:szCs w:val="27"/>
        </w:rPr>
        <w:t>«КУБАНСКИЙ ГОСУДАРСТВЕННЫЙ АГРАРНЫЙ УНИВЕРСИТЕТ</w:t>
      </w:r>
    </w:p>
    <w:p w:rsidR="00411AB6" w:rsidRPr="006A66ED" w:rsidRDefault="00411AB6" w:rsidP="00411AB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6A66ED">
        <w:rPr>
          <w:rFonts w:ascii="Times New Roman" w:hAnsi="Times New Roman" w:cs="Times New Roman"/>
          <w:sz w:val="27"/>
          <w:szCs w:val="27"/>
        </w:rPr>
        <w:t>ИМЕНИ  И.</w:t>
      </w:r>
      <w:proofErr w:type="gramEnd"/>
      <w:r w:rsidRPr="006A66ED">
        <w:rPr>
          <w:rFonts w:ascii="Times New Roman" w:hAnsi="Times New Roman" w:cs="Times New Roman"/>
          <w:sz w:val="27"/>
          <w:szCs w:val="27"/>
        </w:rPr>
        <w:t>Т.</w:t>
      </w:r>
      <w:r w:rsidR="003341A3">
        <w:rPr>
          <w:rFonts w:ascii="Times New Roman" w:hAnsi="Times New Roman" w:cs="Times New Roman"/>
          <w:sz w:val="27"/>
          <w:szCs w:val="27"/>
        </w:rPr>
        <w:t xml:space="preserve"> </w:t>
      </w:r>
      <w:r w:rsidRPr="006A66ED">
        <w:rPr>
          <w:rFonts w:ascii="Times New Roman" w:hAnsi="Times New Roman" w:cs="Times New Roman"/>
          <w:sz w:val="27"/>
          <w:szCs w:val="27"/>
        </w:rPr>
        <w:t>ТРУБИЛИНА»</w:t>
      </w:r>
    </w:p>
    <w:p w:rsidR="00704CD3" w:rsidRPr="006A66ED" w:rsidRDefault="008A0646" w:rsidP="00411AB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66E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Pr="006A66ED" w:rsidRDefault="00704CD3" w:rsidP="00704C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6A66ED">
        <w:rPr>
          <w:rFonts w:ascii="Times New Roman" w:hAnsi="Times New Roman" w:cs="Times New Roman"/>
          <w:b/>
          <w:i/>
          <w:sz w:val="27"/>
          <w:szCs w:val="27"/>
        </w:rPr>
        <w:t xml:space="preserve">ИНФОРМАЦИОННОЕ ПИСЬМО </w:t>
      </w:r>
      <w:r w:rsidRPr="006A66ED">
        <w:rPr>
          <w:rFonts w:ascii="Times New Roman" w:hAnsi="Times New Roman" w:cs="Times New Roman"/>
          <w:b/>
          <w:i/>
          <w:sz w:val="27"/>
          <w:szCs w:val="27"/>
        </w:rPr>
        <w:br/>
      </w:r>
    </w:p>
    <w:p w:rsidR="00704CD3" w:rsidRPr="00113D3B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A66ED">
        <w:rPr>
          <w:rFonts w:ascii="Times New Roman" w:hAnsi="Times New Roman" w:cs="Times New Roman"/>
          <w:sz w:val="27"/>
          <w:szCs w:val="27"/>
        </w:rPr>
        <w:t xml:space="preserve">Уважаемые коллеги, приглашаем Вас принять участие в </w:t>
      </w:r>
      <w:r w:rsidRPr="006A66ED">
        <w:rPr>
          <w:rFonts w:ascii="Times New Roman" w:hAnsi="Times New Roman" w:cs="Times New Roman"/>
          <w:b/>
          <w:sz w:val="27"/>
          <w:szCs w:val="27"/>
        </w:rPr>
        <w:t xml:space="preserve">учебно-методической конференции </w:t>
      </w:r>
      <w:r w:rsidRPr="00113D3B">
        <w:rPr>
          <w:rFonts w:ascii="Times New Roman" w:hAnsi="Times New Roman" w:cs="Times New Roman"/>
          <w:b/>
          <w:sz w:val="27"/>
          <w:szCs w:val="27"/>
        </w:rPr>
        <w:t>«</w:t>
      </w:r>
      <w:r w:rsidR="00DB24E6">
        <w:rPr>
          <w:rFonts w:ascii="Times New Roman" w:hAnsi="Times New Roman" w:cs="Times New Roman"/>
          <w:b/>
          <w:sz w:val="27"/>
          <w:szCs w:val="27"/>
        </w:rPr>
        <w:t>Высшее образование в аграрном вузе</w:t>
      </w:r>
      <w:r w:rsidR="000C159C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DB24E6">
        <w:rPr>
          <w:rFonts w:ascii="Times New Roman" w:hAnsi="Times New Roman" w:cs="Times New Roman"/>
          <w:b/>
          <w:sz w:val="27"/>
          <w:szCs w:val="27"/>
        </w:rPr>
        <w:t>проблемы и перспективы</w:t>
      </w:r>
      <w:r w:rsidRPr="00113D3B">
        <w:rPr>
          <w:rFonts w:ascii="Times New Roman" w:hAnsi="Times New Roman" w:cs="Times New Roman"/>
          <w:b/>
          <w:sz w:val="27"/>
          <w:szCs w:val="27"/>
        </w:rPr>
        <w:t>»,</w:t>
      </w:r>
      <w:r w:rsidR="000201E2" w:rsidRPr="00113D3B">
        <w:rPr>
          <w:rFonts w:ascii="Times New Roman" w:hAnsi="Times New Roman" w:cs="Times New Roman"/>
          <w:sz w:val="27"/>
          <w:szCs w:val="27"/>
        </w:rPr>
        <w:t xml:space="preserve"> которая состоится </w:t>
      </w:r>
      <w:r w:rsidR="000C159C">
        <w:rPr>
          <w:rFonts w:ascii="Times New Roman" w:hAnsi="Times New Roman" w:cs="Times New Roman"/>
          <w:b/>
          <w:sz w:val="27"/>
          <w:szCs w:val="27"/>
        </w:rPr>
        <w:t>0</w:t>
      </w:r>
      <w:r w:rsidR="00DB24E6">
        <w:rPr>
          <w:rFonts w:ascii="Times New Roman" w:hAnsi="Times New Roman" w:cs="Times New Roman"/>
          <w:b/>
          <w:sz w:val="27"/>
          <w:szCs w:val="27"/>
        </w:rPr>
        <w:t>5</w:t>
      </w:r>
      <w:r w:rsidR="000C159C">
        <w:rPr>
          <w:rFonts w:ascii="Times New Roman" w:hAnsi="Times New Roman" w:cs="Times New Roman"/>
          <w:b/>
          <w:sz w:val="27"/>
          <w:szCs w:val="27"/>
        </w:rPr>
        <w:t xml:space="preserve"> апреля 201</w:t>
      </w:r>
      <w:r w:rsidR="00DB24E6">
        <w:rPr>
          <w:rFonts w:ascii="Times New Roman" w:hAnsi="Times New Roman" w:cs="Times New Roman"/>
          <w:b/>
          <w:sz w:val="27"/>
          <w:szCs w:val="27"/>
        </w:rPr>
        <w:t>8</w:t>
      </w:r>
      <w:r w:rsidRPr="00113D3B">
        <w:rPr>
          <w:rFonts w:ascii="Times New Roman" w:hAnsi="Times New Roman" w:cs="Times New Roman"/>
          <w:b/>
          <w:sz w:val="27"/>
          <w:szCs w:val="27"/>
        </w:rPr>
        <w:t xml:space="preserve"> г.</w:t>
      </w:r>
      <w:r w:rsidRPr="00113D3B">
        <w:rPr>
          <w:rFonts w:ascii="Times New Roman" w:hAnsi="Times New Roman" w:cs="Times New Roman"/>
          <w:sz w:val="27"/>
          <w:szCs w:val="27"/>
        </w:rPr>
        <w:t xml:space="preserve"> в университете. </w:t>
      </w:r>
    </w:p>
    <w:p w:rsidR="00704CD3" w:rsidRPr="00BB5170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Цель </w:t>
      </w:r>
      <w:r w:rsidRPr="00BB5170">
        <w:rPr>
          <w:rFonts w:ascii="Times New Roman" w:hAnsi="Times New Roman" w:cs="Times New Roman"/>
          <w:sz w:val="27"/>
          <w:szCs w:val="27"/>
        </w:rPr>
        <w:t xml:space="preserve">конференции – обобщить накопленный опыт в области осуществления образовательной деятельности в 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современных </w:t>
      </w:r>
      <w:r w:rsidRPr="00BB5170">
        <w:rPr>
          <w:rFonts w:ascii="Times New Roman" w:hAnsi="Times New Roman" w:cs="Times New Roman"/>
          <w:sz w:val="27"/>
          <w:szCs w:val="27"/>
        </w:rPr>
        <w:t xml:space="preserve">условиях </w:t>
      </w:r>
      <w:r w:rsidR="007C5D0A" w:rsidRPr="00BB5170">
        <w:rPr>
          <w:rFonts w:ascii="Times New Roman" w:hAnsi="Times New Roman" w:cs="Times New Roman"/>
          <w:sz w:val="27"/>
          <w:szCs w:val="27"/>
        </w:rPr>
        <w:t>и перспективы развития образовательного процесса</w:t>
      </w:r>
      <w:r w:rsidR="008C29FE" w:rsidRPr="00BB5170">
        <w:rPr>
          <w:rFonts w:ascii="Times New Roman" w:hAnsi="Times New Roman" w:cs="Times New Roman"/>
          <w:sz w:val="27"/>
          <w:szCs w:val="27"/>
        </w:rPr>
        <w:t xml:space="preserve"> с учетом планов стратегического развития аграрного образования в Российской Федерации</w:t>
      </w:r>
      <w:r w:rsidR="00A5336F" w:rsidRPr="00BB5170">
        <w:rPr>
          <w:rFonts w:ascii="Times New Roman" w:hAnsi="Times New Roman" w:cs="Times New Roman"/>
          <w:sz w:val="27"/>
          <w:szCs w:val="27"/>
        </w:rPr>
        <w:t>.</w:t>
      </w:r>
      <w:r w:rsidRPr="00BB517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Pr="00BB5170" w:rsidRDefault="00704CD3" w:rsidP="00B63CD5">
      <w:pPr>
        <w:spacing w:after="0" w:line="240" w:lineRule="auto"/>
        <w:ind w:firstLine="426"/>
        <w:rPr>
          <w:rFonts w:ascii="Times New Roman" w:eastAsia="Calibri" w:hAnsi="Times New Roman" w:cs="Times New Roman"/>
          <w:sz w:val="27"/>
          <w:szCs w:val="27"/>
        </w:rPr>
      </w:pPr>
      <w:r w:rsidRPr="00BB5170">
        <w:rPr>
          <w:rFonts w:ascii="Times New Roman" w:eastAsia="Calibri" w:hAnsi="Times New Roman" w:cs="Times New Roman"/>
          <w:sz w:val="27"/>
          <w:szCs w:val="27"/>
        </w:rPr>
        <w:t xml:space="preserve">Направления конференции формируются по факультетам университета: 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агрономии и экологии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агрохимии и защиты растений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ветеринарной медицины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гидромелиорации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зоотехнии</w:t>
      </w:r>
    </w:p>
    <w:p w:rsidR="00704CD3" w:rsidRPr="00BB5170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Землеустроительный факультет</w:t>
      </w:r>
    </w:p>
    <w:p w:rsidR="00704CD3" w:rsidRPr="00B63CD5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Архитектурно-строительный факультет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механизации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перерабатывающих технологий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плодоовощеводства и виноградарства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прикладной информатики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управления</w:t>
      </w:r>
    </w:p>
    <w:p w:rsidR="00801922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Учетно-финансовый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финансы и кредит</w:t>
      </w:r>
    </w:p>
    <w:p w:rsidR="00801922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Экономический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  <w:r w:rsidR="00801922" w:rsidRPr="00B63CD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 xml:space="preserve">Факультет энергетики </w:t>
      </w:r>
    </w:p>
    <w:p w:rsidR="00704CD3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Юридический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</w:p>
    <w:p w:rsidR="000A1F4F" w:rsidRPr="00B63CD5" w:rsidRDefault="008A0646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Военный институт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559B0" w:rsidRPr="00113D3B" w:rsidRDefault="008C0620" w:rsidP="00E559B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eastAsia="Calibri" w:hAnsi="Times New Roman" w:cs="Times New Roman"/>
          <w:b/>
          <w:sz w:val="27"/>
          <w:szCs w:val="27"/>
        </w:rPr>
        <w:t>Сроки подачи заявок</w:t>
      </w:r>
      <w:r w:rsidRPr="00BB5170">
        <w:rPr>
          <w:rFonts w:ascii="Times New Roman" w:eastAsia="Calibri" w:hAnsi="Times New Roman" w:cs="Times New Roman"/>
          <w:sz w:val="27"/>
          <w:szCs w:val="27"/>
        </w:rPr>
        <w:t xml:space="preserve"> участников от факультетов с указанием названия доклада </w:t>
      </w:r>
      <w:r w:rsidR="005326E0" w:rsidRPr="00BB5170">
        <w:rPr>
          <w:rFonts w:ascii="Times New Roman" w:eastAsia="Calibri" w:hAnsi="Times New Roman" w:cs="Times New Roman"/>
          <w:b/>
          <w:sz w:val="27"/>
          <w:szCs w:val="27"/>
        </w:rPr>
        <w:t xml:space="preserve">до </w:t>
      </w:r>
      <w:r w:rsidR="00BB5170" w:rsidRPr="00BB5170">
        <w:rPr>
          <w:rFonts w:ascii="Times New Roman" w:eastAsia="Calibri" w:hAnsi="Times New Roman" w:cs="Times New Roman"/>
          <w:b/>
          <w:sz w:val="27"/>
          <w:szCs w:val="27"/>
        </w:rPr>
        <w:t>01 марта</w:t>
      </w:r>
      <w:r w:rsidR="005326E0" w:rsidRPr="00BB5170">
        <w:rPr>
          <w:rFonts w:ascii="Times New Roman" w:eastAsia="Calibri" w:hAnsi="Times New Roman" w:cs="Times New Roman"/>
          <w:b/>
          <w:sz w:val="27"/>
          <w:szCs w:val="27"/>
        </w:rPr>
        <w:t xml:space="preserve"> 201</w:t>
      </w:r>
      <w:r w:rsidR="00FC4A43" w:rsidRPr="00BB5170">
        <w:rPr>
          <w:rFonts w:ascii="Times New Roman" w:eastAsia="Calibri" w:hAnsi="Times New Roman" w:cs="Times New Roman"/>
          <w:b/>
          <w:sz w:val="27"/>
          <w:szCs w:val="27"/>
        </w:rPr>
        <w:t>8</w:t>
      </w:r>
      <w:r w:rsidRPr="00BB5170">
        <w:rPr>
          <w:rFonts w:ascii="Times New Roman" w:eastAsia="Calibri" w:hAnsi="Times New Roman" w:cs="Times New Roman"/>
          <w:b/>
          <w:sz w:val="27"/>
          <w:szCs w:val="27"/>
        </w:rPr>
        <w:t xml:space="preserve"> г.</w:t>
      </w:r>
      <w:r w:rsidR="00E559B0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Заявка подается в формате </w:t>
      </w:r>
      <w:r w:rsidR="00C427D7" w:rsidRPr="00BB5170">
        <w:rPr>
          <w:rFonts w:ascii="Times New Roman" w:hAnsi="Times New Roman" w:cs="Times New Roman"/>
          <w:sz w:val="27"/>
          <w:szCs w:val="27"/>
        </w:rPr>
        <w:t>(</w:t>
      </w:r>
      <w:r w:rsidR="00C427D7" w:rsidRPr="00BB5170">
        <w:rPr>
          <w:rFonts w:ascii="Times New Roman" w:hAnsi="Times New Roman" w:cs="Times New Roman"/>
          <w:sz w:val="27"/>
          <w:szCs w:val="27"/>
          <w:lang w:val="en-US"/>
        </w:rPr>
        <w:t>doc</w:t>
      </w:r>
      <w:r w:rsidR="00C427D7" w:rsidRPr="00BB517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C427D7" w:rsidRPr="00BB5170">
        <w:rPr>
          <w:rFonts w:ascii="Times New Roman" w:hAnsi="Times New Roman" w:cs="Times New Roman"/>
          <w:sz w:val="27"/>
          <w:szCs w:val="27"/>
          <w:lang w:val="en-US"/>
        </w:rPr>
        <w:t>docx</w:t>
      </w:r>
      <w:proofErr w:type="spellEnd"/>
      <w:r w:rsidR="00C427D7" w:rsidRPr="00BB5170">
        <w:rPr>
          <w:rFonts w:ascii="Times New Roman" w:hAnsi="Times New Roman" w:cs="Times New Roman"/>
          <w:sz w:val="27"/>
          <w:szCs w:val="27"/>
        </w:rPr>
        <w:t xml:space="preserve">) 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текстового файла </w:t>
      </w:r>
      <w:r w:rsidR="0025554B" w:rsidRPr="00BB5170">
        <w:rPr>
          <w:rFonts w:ascii="Times New Roman" w:hAnsi="Times New Roman" w:cs="Times New Roman"/>
          <w:sz w:val="27"/>
          <w:szCs w:val="27"/>
          <w:lang w:val="en-US"/>
        </w:rPr>
        <w:t>Microsoft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BB5170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559B0" w:rsidRPr="00BB5170">
        <w:rPr>
          <w:rFonts w:ascii="Times New Roman" w:hAnsi="Times New Roman" w:cs="Times New Roman"/>
          <w:sz w:val="27"/>
          <w:szCs w:val="27"/>
        </w:rPr>
        <w:t xml:space="preserve">в электронном виде по электронной почте </w:t>
      </w:r>
      <w:r w:rsidR="00B63CD5" w:rsidRPr="00BB5170">
        <w:rPr>
          <w:rFonts w:ascii="Times New Roman" w:hAnsi="Times New Roman" w:cs="Times New Roman"/>
          <w:b/>
          <w:sz w:val="27"/>
          <w:szCs w:val="27"/>
        </w:rPr>
        <w:t>liljakova.d@kubsau.ru</w:t>
      </w:r>
      <w:r w:rsidR="00BC4DDF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559B0" w:rsidRPr="00BB5170">
        <w:rPr>
          <w:rFonts w:ascii="Times New Roman" w:hAnsi="Times New Roman" w:cs="Times New Roman"/>
          <w:sz w:val="27"/>
          <w:szCs w:val="27"/>
        </w:rPr>
        <w:t xml:space="preserve">с пометкой «Заявка </w:t>
      </w:r>
      <w:r w:rsidR="00E559B0" w:rsidRPr="00113D3B">
        <w:rPr>
          <w:rFonts w:ascii="Times New Roman" w:hAnsi="Times New Roman" w:cs="Times New Roman"/>
          <w:sz w:val="27"/>
          <w:szCs w:val="27"/>
        </w:rPr>
        <w:t>УМ конференция. Факультет ______</w:t>
      </w:r>
      <w:r w:rsidR="0025554B" w:rsidRPr="00113D3B">
        <w:rPr>
          <w:rFonts w:ascii="Times New Roman" w:hAnsi="Times New Roman" w:cs="Times New Roman"/>
          <w:sz w:val="27"/>
          <w:szCs w:val="27"/>
        </w:rPr>
        <w:t>»</w:t>
      </w:r>
      <w:r w:rsidR="00E559B0" w:rsidRPr="00113D3B">
        <w:rPr>
          <w:rFonts w:ascii="Times New Roman" w:hAnsi="Times New Roman" w:cs="Times New Roman"/>
          <w:sz w:val="27"/>
          <w:szCs w:val="27"/>
        </w:rPr>
        <w:t>, в ней указываются Ф.И.О. участника, название доклада.</w:t>
      </w:r>
    </w:p>
    <w:p w:rsidR="008C0620" w:rsidRPr="00113D3B" w:rsidRDefault="008C0620" w:rsidP="008C06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04CD3" w:rsidRPr="00113D3B" w:rsidRDefault="00704CD3" w:rsidP="00704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13D3B">
        <w:rPr>
          <w:rFonts w:ascii="Times New Roman" w:eastAsia="Calibri" w:hAnsi="Times New Roman" w:cs="Times New Roman"/>
          <w:sz w:val="27"/>
          <w:szCs w:val="27"/>
        </w:rPr>
        <w:t>Каждый автор представляет не более 1 доклада. Допускается соавторство</w:t>
      </w:r>
      <w:r w:rsidR="008A0646" w:rsidRPr="00113D3B">
        <w:rPr>
          <w:rFonts w:ascii="Times New Roman" w:eastAsia="Calibri" w:hAnsi="Times New Roman" w:cs="Times New Roman"/>
          <w:sz w:val="27"/>
          <w:szCs w:val="27"/>
        </w:rPr>
        <w:t xml:space="preserve"> (не более одного соавтора).</w:t>
      </w:r>
      <w:r w:rsidRPr="00113D3B">
        <w:rPr>
          <w:rFonts w:ascii="Times New Roman" w:eastAsia="Calibri" w:hAnsi="Times New Roman" w:cs="Times New Roman"/>
          <w:sz w:val="27"/>
          <w:szCs w:val="27"/>
        </w:rPr>
        <w:t xml:space="preserve"> По итогам конференции запланировано издание сборника материалов, сформированного по результатам выступлений, который планируется для размещения в РИНЦ.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Объем материалов – до 3 страниц (с учетом всей информации по статье, не считая заявки на участия)</w:t>
      </w:r>
    </w:p>
    <w:p w:rsidR="007640D8" w:rsidRDefault="007640D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7640D8" w:rsidRDefault="00704CD3" w:rsidP="007640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ОФОРМЛЕНИЮ ТЕКСТА:</w:t>
      </w:r>
    </w:p>
    <w:p w:rsidR="00704CD3" w:rsidRPr="00113D3B" w:rsidRDefault="00704CD3" w:rsidP="007640D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="00B63CD5">
        <w:rPr>
          <w:rFonts w:ascii="Times New Roman" w:hAnsi="Times New Roman" w:cs="Times New Roman"/>
          <w:sz w:val="27"/>
          <w:szCs w:val="27"/>
        </w:rPr>
        <w:t>формат</w:t>
      </w:r>
      <w:r w:rsidRPr="00113D3B">
        <w:rPr>
          <w:rFonts w:ascii="Times New Roman" w:hAnsi="Times New Roman" w:cs="Times New Roman"/>
          <w:sz w:val="27"/>
          <w:szCs w:val="27"/>
        </w:rPr>
        <w:t xml:space="preserve"> – А</w:t>
      </w:r>
      <w:proofErr w:type="gramStart"/>
      <w:r w:rsidR="00B63CD5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п</w:t>
      </w:r>
      <w:r w:rsidRPr="00113D3B">
        <w:rPr>
          <w:rFonts w:ascii="Times New Roman" w:hAnsi="Times New Roman" w:cs="Times New Roman"/>
          <w:sz w:val="27"/>
          <w:szCs w:val="27"/>
        </w:rPr>
        <w:t xml:space="preserve">оля – верхнее и нижнее – 1,8; левое и правое – 1,7;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ш</w:t>
      </w:r>
      <w:r w:rsidRPr="00113D3B">
        <w:rPr>
          <w:rFonts w:ascii="Times New Roman" w:hAnsi="Times New Roman" w:cs="Times New Roman"/>
          <w:sz w:val="27"/>
          <w:szCs w:val="27"/>
        </w:rPr>
        <w:t xml:space="preserve">рифт –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Times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New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Roman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>;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р</w:t>
      </w:r>
      <w:r w:rsidRPr="00113D3B">
        <w:rPr>
          <w:rFonts w:ascii="Times New Roman" w:hAnsi="Times New Roman" w:cs="Times New Roman"/>
          <w:sz w:val="27"/>
          <w:szCs w:val="27"/>
        </w:rPr>
        <w:t>азмер шрифта заголовка (кегль) – 12; размер шрифта текста – 11;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а</w:t>
      </w:r>
      <w:r w:rsidRPr="00113D3B">
        <w:rPr>
          <w:rFonts w:ascii="Times New Roman" w:hAnsi="Times New Roman" w:cs="Times New Roman"/>
          <w:sz w:val="27"/>
          <w:szCs w:val="27"/>
        </w:rPr>
        <w:t xml:space="preserve">бзацный отступ – 0,75 см;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м</w:t>
      </w:r>
      <w:r w:rsidRPr="00113D3B">
        <w:rPr>
          <w:rFonts w:ascii="Times New Roman" w:hAnsi="Times New Roman" w:cs="Times New Roman"/>
          <w:sz w:val="27"/>
          <w:szCs w:val="27"/>
        </w:rPr>
        <w:t xml:space="preserve">еждустрочный интервал – одинарный;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п</w:t>
      </w:r>
      <w:r w:rsidRPr="00113D3B">
        <w:rPr>
          <w:rFonts w:ascii="Times New Roman" w:hAnsi="Times New Roman" w:cs="Times New Roman"/>
          <w:sz w:val="27"/>
          <w:szCs w:val="27"/>
        </w:rPr>
        <w:t>еренос</w:t>
      </w:r>
      <w:r w:rsidR="0025554B" w:rsidRPr="00113D3B">
        <w:rPr>
          <w:rFonts w:ascii="Times New Roman" w:hAnsi="Times New Roman" w:cs="Times New Roman"/>
          <w:sz w:val="27"/>
          <w:szCs w:val="27"/>
        </w:rPr>
        <w:t>ы – автоматические (не вручную);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выравнивание текста – по ширине;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д</w:t>
      </w:r>
      <w:r w:rsidRPr="00113D3B">
        <w:rPr>
          <w:rFonts w:ascii="Times New Roman" w:hAnsi="Times New Roman" w:cs="Times New Roman"/>
          <w:sz w:val="27"/>
          <w:szCs w:val="27"/>
        </w:rPr>
        <w:t>опустимые выделения – полужирное начертание заголовка доклада</w:t>
      </w:r>
      <w:r w:rsidR="0025554B" w:rsidRPr="00113D3B">
        <w:rPr>
          <w:rFonts w:ascii="Times New Roman" w:hAnsi="Times New Roman" w:cs="Times New Roman"/>
          <w:sz w:val="27"/>
          <w:szCs w:val="27"/>
        </w:rPr>
        <w:t>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дефис должен отличаться от тире;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т</w:t>
      </w:r>
      <w:r w:rsidR="00DB486E">
        <w:rPr>
          <w:rFonts w:ascii="Times New Roman" w:hAnsi="Times New Roman" w:cs="Times New Roman"/>
          <w:sz w:val="27"/>
          <w:szCs w:val="27"/>
        </w:rPr>
        <w:t>ире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и кавычки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должны быть одинако</w:t>
      </w:r>
      <w:r w:rsidR="0025554B" w:rsidRPr="00113D3B">
        <w:rPr>
          <w:rFonts w:ascii="Times New Roman" w:hAnsi="Times New Roman" w:cs="Times New Roman"/>
          <w:sz w:val="27"/>
          <w:szCs w:val="27"/>
        </w:rPr>
        <w:t>вого начертания по всему тексту;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н</w:t>
      </w:r>
      <w:r w:rsidRPr="00113D3B">
        <w:rPr>
          <w:rFonts w:ascii="Times New Roman" w:hAnsi="Times New Roman" w:cs="Times New Roman"/>
          <w:sz w:val="27"/>
          <w:szCs w:val="27"/>
        </w:rPr>
        <w:t>е доп</w:t>
      </w:r>
      <w:r w:rsidR="0025554B" w:rsidRPr="00113D3B">
        <w:rPr>
          <w:rFonts w:ascii="Times New Roman" w:hAnsi="Times New Roman" w:cs="Times New Roman"/>
          <w:sz w:val="27"/>
          <w:szCs w:val="27"/>
        </w:rPr>
        <w:t>ускаются пробелы между абзацами;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н</w:t>
      </w:r>
      <w:r w:rsidRPr="00113D3B">
        <w:rPr>
          <w:rFonts w:ascii="Times New Roman" w:hAnsi="Times New Roman" w:cs="Times New Roman"/>
          <w:sz w:val="27"/>
          <w:szCs w:val="27"/>
        </w:rPr>
        <w:t>е допу</w:t>
      </w:r>
      <w:r w:rsidR="0025554B" w:rsidRPr="00113D3B">
        <w:rPr>
          <w:rFonts w:ascii="Times New Roman" w:hAnsi="Times New Roman" w:cs="Times New Roman"/>
          <w:sz w:val="27"/>
          <w:szCs w:val="27"/>
        </w:rPr>
        <w:t>скается использование буквы «ё»;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н</w:t>
      </w:r>
      <w:r w:rsidRPr="00113D3B">
        <w:rPr>
          <w:rFonts w:ascii="Times New Roman" w:hAnsi="Times New Roman" w:cs="Times New Roman"/>
          <w:sz w:val="27"/>
          <w:szCs w:val="27"/>
        </w:rPr>
        <w:t xml:space="preserve">е допускается использование таблиц </w:t>
      </w:r>
      <w:r w:rsidR="0025554B" w:rsidRPr="00113D3B">
        <w:rPr>
          <w:rFonts w:ascii="Times New Roman" w:hAnsi="Times New Roman" w:cs="Times New Roman"/>
          <w:sz w:val="27"/>
          <w:szCs w:val="27"/>
        </w:rPr>
        <w:t>и рисунков;</w:t>
      </w:r>
      <w:r w:rsidRPr="00113D3B">
        <w:rPr>
          <w:rFonts w:ascii="Times New Roman" w:hAnsi="Times New Roman" w:cs="Times New Roman"/>
          <w:sz w:val="27"/>
          <w:szCs w:val="27"/>
        </w:rPr>
        <w:t xml:space="preserve"> 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с</w:t>
      </w:r>
      <w:r w:rsidRPr="00113D3B">
        <w:rPr>
          <w:rFonts w:ascii="Times New Roman" w:hAnsi="Times New Roman" w:cs="Times New Roman"/>
          <w:sz w:val="27"/>
          <w:szCs w:val="27"/>
        </w:rPr>
        <w:t xml:space="preserve">писок литературы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размещается в конце статьи и обусловливае</w:t>
      </w:r>
      <w:r w:rsidR="00F46CB6" w:rsidRPr="00113D3B">
        <w:rPr>
          <w:rFonts w:ascii="Times New Roman" w:hAnsi="Times New Roman" w:cs="Times New Roman"/>
          <w:sz w:val="27"/>
          <w:szCs w:val="27"/>
        </w:rPr>
        <w:t>тся</w:t>
      </w:r>
      <w:proofErr w:type="gramEnd"/>
      <w:r w:rsidR="00F46CB6" w:rsidRPr="00113D3B">
        <w:rPr>
          <w:rFonts w:ascii="Times New Roman" w:hAnsi="Times New Roman" w:cs="Times New Roman"/>
          <w:sz w:val="27"/>
          <w:szCs w:val="27"/>
        </w:rPr>
        <w:t xml:space="preserve"> наличием ссылок. </w:t>
      </w:r>
      <w:r w:rsidRPr="00113D3B">
        <w:rPr>
          <w:rFonts w:ascii="Times New Roman" w:hAnsi="Times New Roman" w:cs="Times New Roman"/>
          <w:sz w:val="27"/>
          <w:szCs w:val="27"/>
        </w:rPr>
        <w:t xml:space="preserve">Список литературы оформляется </w:t>
      </w:r>
      <w:r w:rsidR="0025554B" w:rsidRPr="00113D3B">
        <w:rPr>
          <w:rFonts w:ascii="Times New Roman" w:hAnsi="Times New Roman" w:cs="Times New Roman"/>
          <w:sz w:val="27"/>
          <w:szCs w:val="27"/>
        </w:rPr>
        <w:t>в соответствии с ГОСТ 7.1–2003;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с</w:t>
      </w:r>
      <w:r w:rsidRPr="00113D3B">
        <w:rPr>
          <w:rFonts w:ascii="Times New Roman" w:hAnsi="Times New Roman" w:cs="Times New Roman"/>
          <w:sz w:val="27"/>
          <w:szCs w:val="27"/>
        </w:rPr>
        <w:t>писок литературы нумеру</w:t>
      </w:r>
      <w:r w:rsidR="0025554B" w:rsidRPr="00113D3B">
        <w:rPr>
          <w:rFonts w:ascii="Times New Roman" w:hAnsi="Times New Roman" w:cs="Times New Roman"/>
          <w:sz w:val="27"/>
          <w:szCs w:val="27"/>
        </w:rPr>
        <w:t>ется вручную (не автоматически);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07F5" w:rsidRPr="00113D3B" w:rsidRDefault="00704CD3" w:rsidP="0025554B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t>СПРАВОЧНЫЙ АППАРАТ СТАТЬИ ДОЛЖЕН ВКЛЮЧАТЬ</w:t>
      </w:r>
      <w:r w:rsidRPr="00113D3B">
        <w:rPr>
          <w:rFonts w:ascii="Times New Roman" w:hAnsi="Times New Roman" w:cs="Times New Roman"/>
          <w:sz w:val="27"/>
          <w:szCs w:val="27"/>
        </w:rPr>
        <w:t xml:space="preserve">: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УДК в верхнем левом углу;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название материалов на русском языке строчными буквами с размещением по центру;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название материалов на английском языке строчными буквами; </w:t>
      </w:r>
      <w:r w:rsidR="0025554B"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фамилия и инициалы автора с выравнив</w:t>
      </w:r>
      <w:r w:rsidR="0025554B" w:rsidRPr="00113D3B">
        <w:rPr>
          <w:rFonts w:ascii="Times New Roman" w:hAnsi="Times New Roman" w:cs="Times New Roman"/>
          <w:sz w:val="27"/>
          <w:szCs w:val="27"/>
        </w:rPr>
        <w:t>анием текста по правому краю;</w:t>
      </w:r>
      <w:r w:rsidR="0025554B"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сокращенное наименование организации с выравниванием текста по правому краю;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аннотацию на русском языке;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аннотацию на английском языке;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ключевые слова на русском языке;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ключевые слова на английском языке; 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те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кст ст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>атьи;</w:t>
      </w:r>
      <w:r w:rsidRPr="00113D3B">
        <w:rPr>
          <w:rFonts w:ascii="Times New Roman" w:hAnsi="Times New Roman" w:cs="Times New Roman"/>
          <w:sz w:val="27"/>
          <w:szCs w:val="27"/>
        </w:rPr>
        <w:br/>
      </w:r>
      <w:r w:rsidR="0025554B"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список литературы.</w:t>
      </w:r>
    </w:p>
    <w:p w:rsidR="00A607F5" w:rsidRPr="000133D2" w:rsidRDefault="00A607F5" w:rsidP="00A607F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результата проверки </w:t>
      </w:r>
      <w:r w:rsidR="000133D2">
        <w:rPr>
          <w:rFonts w:ascii="Times New Roman" w:hAnsi="Times New Roman" w:cs="Times New Roman"/>
          <w:sz w:val="27"/>
          <w:szCs w:val="27"/>
        </w:rPr>
        <w:t xml:space="preserve">на предмет </w:t>
      </w:r>
      <w:r w:rsidR="007015CE" w:rsidRPr="00113D3B">
        <w:rPr>
          <w:rFonts w:ascii="Times New Roman" w:hAnsi="Times New Roman" w:cs="Times New Roman"/>
          <w:sz w:val="27"/>
          <w:szCs w:val="27"/>
        </w:rPr>
        <w:t xml:space="preserve">наличия в них фрагментов заимствований из чужих исследований при помощи инструмента «Антиплагиат» </w:t>
      </w:r>
      <w:r w:rsidR="007015CE" w:rsidRPr="00113D3B">
        <w:rPr>
          <w:rFonts w:ascii="Times New Roman" w:hAnsi="Times New Roman" w:cs="Times New Roman"/>
          <w:b/>
          <w:sz w:val="27"/>
          <w:szCs w:val="27"/>
        </w:rPr>
        <w:t>(</w:t>
      </w:r>
      <w:hyperlink r:id="rId7" w:history="1">
        <w:r w:rsidR="006A66ED" w:rsidRPr="00113D3B">
          <w:rPr>
            <w:rStyle w:val="a6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www.antiplagiat.ru)</w:t>
        </w:r>
      </w:hyperlink>
      <w:r w:rsidR="000133D2">
        <w:rPr>
          <w:rFonts w:ascii="Times New Roman" w:hAnsi="Times New Roman" w:cs="Times New Roman"/>
          <w:b/>
          <w:sz w:val="27"/>
          <w:szCs w:val="27"/>
        </w:rPr>
        <w:t xml:space="preserve"> -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 </w:t>
      </w:r>
      <w:r w:rsidR="000133D2">
        <w:rPr>
          <w:rFonts w:ascii="Times New Roman" w:hAnsi="Times New Roman" w:cs="Times New Roman"/>
          <w:sz w:val="27"/>
          <w:szCs w:val="27"/>
        </w:rPr>
        <w:t xml:space="preserve">в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объем статьи </w:t>
      </w:r>
      <w:proofErr w:type="spellStart"/>
      <w:r w:rsidR="000133D2"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 w:rsidR="000133D2">
        <w:rPr>
          <w:rFonts w:ascii="Times New Roman" w:hAnsi="Times New Roman" w:cs="Times New Roman"/>
          <w:sz w:val="27"/>
          <w:szCs w:val="27"/>
        </w:rPr>
        <w:t xml:space="preserve">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не входит. </w:t>
      </w:r>
    </w:p>
    <w:p w:rsidR="00704CD3" w:rsidRPr="00113D3B" w:rsidRDefault="00704CD3" w:rsidP="00E5758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Pr="00113D3B" w:rsidRDefault="00704CD3" w:rsidP="00255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Рекомендуемый объем аннотации от 3 до 5 предложений обычного текста, не повторяющегося в статье. </w:t>
      </w:r>
    </w:p>
    <w:p w:rsidR="00704CD3" w:rsidRPr="00113D3B" w:rsidRDefault="00704CD3" w:rsidP="00255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Оптимальное количество ключевых слов – от 3 до 7. </w:t>
      </w:r>
    </w:p>
    <w:p w:rsidR="00704CD3" w:rsidRPr="00113D3B" w:rsidRDefault="00704CD3" w:rsidP="00704C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E44D7" w:rsidRPr="00113D3B" w:rsidRDefault="005E44D7" w:rsidP="006A66E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br w:type="page"/>
      </w:r>
    </w:p>
    <w:p w:rsidR="00704CD3" w:rsidRPr="00113D3B" w:rsidRDefault="00704CD3" w:rsidP="006A66E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>Ю ЗАЯВКИ НА УЧАСТИЕ</w:t>
      </w:r>
      <w:r w:rsidRPr="00113D3B">
        <w:rPr>
          <w:rFonts w:ascii="Times New Roman" w:hAnsi="Times New Roman" w:cs="Times New Roman"/>
          <w:b/>
          <w:i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t xml:space="preserve">Заявка на участие должна быть заполнена на каждого автора и выполняется по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образцу</w:t>
      </w:r>
      <w:proofErr w:type="gramEnd"/>
      <w:r w:rsidR="00B17CB0">
        <w:rPr>
          <w:rFonts w:ascii="Times New Roman" w:hAnsi="Times New Roman" w:cs="Times New Roman"/>
          <w:sz w:val="27"/>
          <w:szCs w:val="27"/>
        </w:rPr>
        <w:t xml:space="preserve"> если авторов 2, заполняется две таблицы с данными в одном документе</w:t>
      </w:r>
      <w:r w:rsidRPr="00113D3B">
        <w:rPr>
          <w:rFonts w:ascii="Times New Roman" w:hAnsi="Times New Roman" w:cs="Times New Roman"/>
          <w:sz w:val="27"/>
          <w:szCs w:val="27"/>
        </w:rPr>
        <w:t>. Сведения должны быть точными и актуальными.</w:t>
      </w:r>
    </w:p>
    <w:p w:rsidR="000451C3" w:rsidRPr="00113D3B" w:rsidRDefault="000451C3" w:rsidP="006A66E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04CD3" w:rsidRPr="00113D3B" w:rsidRDefault="00704CD3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Заявка на участие в конференции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244"/>
      </w:tblGrid>
      <w:tr w:rsidR="00704CD3" w:rsidRPr="00113D3B" w:rsidTr="00CA464E">
        <w:trPr>
          <w:trHeight w:val="155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автора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Название факультета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Название материалов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Место работы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Должность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Ученая степень, звание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SPIN-код автора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Почтовый адрес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Телефон мобильный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E-</w:t>
            </w:r>
            <w:proofErr w:type="spellStart"/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03500" w:rsidRDefault="00903500" w:rsidP="00704CD3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</w:p>
    <w:p w:rsidR="00F46CB6" w:rsidRPr="00113D3B" w:rsidRDefault="00704CD3" w:rsidP="00704CD3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Материалы и заявка ф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ормируются в отдельные файлы. </w:t>
      </w:r>
    </w:p>
    <w:p w:rsidR="00704CD3" w:rsidRPr="00BB5170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Имя файла – фамилия инициалы автора (</w:t>
      </w:r>
      <w:r w:rsidR="00F46CB6" w:rsidRPr="00113D3B">
        <w:rPr>
          <w:rFonts w:ascii="Times New Roman" w:hAnsi="Times New Roman" w:cs="Times New Roman"/>
          <w:sz w:val="27"/>
          <w:szCs w:val="27"/>
        </w:rPr>
        <w:t>при наличии соавторов фамилия и инициалы автора</w:t>
      </w:r>
      <w:r w:rsidRPr="00113D3B">
        <w:rPr>
          <w:rFonts w:ascii="Times New Roman" w:hAnsi="Times New Roman" w:cs="Times New Roman"/>
          <w:sz w:val="27"/>
          <w:szCs w:val="27"/>
        </w:rPr>
        <w:t>). Пример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 оформления: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ИИ_статья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 xml:space="preserve">;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ИИ_заявка</w:t>
      </w:r>
      <w:proofErr w:type="spellEnd"/>
      <w:r w:rsidR="007C5D0A">
        <w:rPr>
          <w:rFonts w:ascii="Times New Roman" w:hAnsi="Times New Roman" w:cs="Times New Roman"/>
          <w:sz w:val="27"/>
          <w:szCs w:val="27"/>
        </w:rPr>
        <w:t xml:space="preserve">; </w:t>
      </w:r>
      <w:r w:rsidR="007C5D0A" w:rsidRPr="00113D3B">
        <w:rPr>
          <w:rFonts w:ascii="Times New Roman" w:hAnsi="Times New Roman" w:cs="Times New Roman"/>
          <w:sz w:val="27"/>
          <w:szCs w:val="27"/>
        </w:rPr>
        <w:t xml:space="preserve">Иванов </w:t>
      </w:r>
      <w:proofErr w:type="spellStart"/>
      <w:r w:rsidR="007C5D0A" w:rsidRPr="00113D3B">
        <w:rPr>
          <w:rFonts w:ascii="Times New Roman" w:hAnsi="Times New Roman" w:cs="Times New Roman"/>
          <w:sz w:val="27"/>
          <w:szCs w:val="27"/>
        </w:rPr>
        <w:t>ИИ_</w:t>
      </w:r>
      <w:r w:rsidR="007C5D0A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>.</w:t>
      </w:r>
    </w:p>
    <w:p w:rsidR="00704CD3" w:rsidRPr="00BB5170" w:rsidRDefault="00704CD3" w:rsidP="0053682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Материалы направляются до </w:t>
      </w:r>
      <w:r w:rsidR="00BB5170" w:rsidRPr="00BB5170">
        <w:rPr>
          <w:rFonts w:ascii="Times New Roman" w:hAnsi="Times New Roman" w:cs="Times New Roman"/>
          <w:b/>
          <w:sz w:val="27"/>
          <w:szCs w:val="27"/>
          <w:u w:val="single"/>
        </w:rPr>
        <w:t>20</w:t>
      </w:r>
      <w:r w:rsidR="00536820" w:rsidRPr="00BB5170">
        <w:rPr>
          <w:rFonts w:ascii="Times New Roman" w:hAnsi="Times New Roman" w:cs="Times New Roman"/>
          <w:b/>
          <w:sz w:val="27"/>
          <w:szCs w:val="27"/>
          <w:u w:val="single"/>
        </w:rPr>
        <w:t xml:space="preserve"> марта 201</w:t>
      </w:r>
      <w:r w:rsidR="00FC4A43" w:rsidRPr="00BB5170">
        <w:rPr>
          <w:rFonts w:ascii="Times New Roman" w:hAnsi="Times New Roman" w:cs="Times New Roman"/>
          <w:b/>
          <w:sz w:val="27"/>
          <w:szCs w:val="27"/>
          <w:u w:val="single"/>
        </w:rPr>
        <w:t>8</w:t>
      </w:r>
      <w:r w:rsidR="00F46CB6" w:rsidRPr="00BB5170">
        <w:rPr>
          <w:rFonts w:ascii="Times New Roman" w:hAnsi="Times New Roman" w:cs="Times New Roman"/>
          <w:b/>
          <w:sz w:val="27"/>
          <w:szCs w:val="27"/>
          <w:u w:val="single"/>
        </w:rPr>
        <w:t xml:space="preserve"> г.</w:t>
      </w:r>
      <w:r w:rsidRPr="00BB5170">
        <w:rPr>
          <w:rFonts w:ascii="Times New Roman" w:hAnsi="Times New Roman" w:cs="Times New Roman"/>
          <w:sz w:val="27"/>
          <w:szCs w:val="27"/>
        </w:rPr>
        <w:t xml:space="preserve"> в электронном виде по электронной почте </w:t>
      </w:r>
      <w:r w:rsidR="000224E3" w:rsidRPr="00BB5170">
        <w:rPr>
          <w:rFonts w:ascii="Times New Roman" w:hAnsi="Times New Roman" w:cs="Times New Roman"/>
          <w:b/>
          <w:sz w:val="27"/>
          <w:szCs w:val="27"/>
        </w:rPr>
        <w:t>liljakova.d@kubsau.ru</w:t>
      </w:r>
      <w:r w:rsidR="00F238A1" w:rsidRPr="00BB51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336F" w:rsidRPr="00BB5170">
        <w:rPr>
          <w:rFonts w:ascii="Times New Roman" w:hAnsi="Times New Roman" w:cs="Times New Roman"/>
          <w:sz w:val="27"/>
          <w:szCs w:val="27"/>
        </w:rPr>
        <w:t>с пометкой «УМ конференция</w:t>
      </w:r>
      <w:r w:rsidRPr="00BB5170">
        <w:rPr>
          <w:rFonts w:ascii="Times New Roman" w:hAnsi="Times New Roman" w:cs="Times New Roman"/>
          <w:sz w:val="27"/>
          <w:szCs w:val="27"/>
        </w:rPr>
        <w:t xml:space="preserve">». Телефон для справок – </w:t>
      </w:r>
      <w:r w:rsidR="00A5336F" w:rsidRPr="00BB5170">
        <w:rPr>
          <w:rFonts w:ascii="Times New Roman" w:hAnsi="Times New Roman" w:cs="Times New Roman"/>
          <w:sz w:val="27"/>
          <w:szCs w:val="27"/>
        </w:rPr>
        <w:t>1-37,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 3-81,</w:t>
      </w:r>
      <w:r w:rsidR="00A5336F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0224E3" w:rsidRPr="00BB5170">
        <w:rPr>
          <w:rFonts w:ascii="Times New Roman" w:hAnsi="Times New Roman" w:cs="Times New Roman"/>
          <w:b/>
          <w:sz w:val="27"/>
          <w:szCs w:val="27"/>
          <w:u w:val="single"/>
        </w:rPr>
        <w:t>3-95</w:t>
      </w:r>
      <w:r w:rsidR="00F84955" w:rsidRPr="00BB5170">
        <w:rPr>
          <w:rFonts w:ascii="Times New Roman" w:hAnsi="Times New Roman" w:cs="Times New Roman"/>
          <w:sz w:val="27"/>
          <w:szCs w:val="27"/>
        </w:rPr>
        <w:t>.</w:t>
      </w:r>
    </w:p>
    <w:p w:rsidR="008A0646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Представленные материалы должны быть проверены автором</w:t>
      </w:r>
      <w:r w:rsidR="00F84955" w:rsidRPr="00BB5170">
        <w:rPr>
          <w:rFonts w:ascii="Times New Roman" w:hAnsi="Times New Roman" w:cs="Times New Roman"/>
          <w:sz w:val="27"/>
          <w:szCs w:val="27"/>
        </w:rPr>
        <w:t xml:space="preserve"> на предмет </w:t>
      </w:r>
      <w:r w:rsidR="00704CD3" w:rsidRPr="00BB5170">
        <w:rPr>
          <w:rFonts w:ascii="Times New Roman" w:hAnsi="Times New Roman" w:cs="Times New Roman"/>
          <w:sz w:val="27"/>
          <w:szCs w:val="27"/>
        </w:rPr>
        <w:t>наличия в них фрагментов заимствований из чужих исследований при помощи инструмента «Антиплагиат»</w:t>
      </w:r>
      <w:r w:rsidR="0067435C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67435C" w:rsidRPr="00BB5170">
        <w:rPr>
          <w:rFonts w:ascii="Times New Roman" w:hAnsi="Times New Roman" w:cs="Times New Roman"/>
          <w:b/>
          <w:sz w:val="27"/>
          <w:szCs w:val="27"/>
        </w:rPr>
        <w:t>(www.antiplagiat.ru)</w:t>
      </w:r>
      <w:r w:rsidRPr="00BB5170">
        <w:rPr>
          <w:rFonts w:ascii="Times New Roman" w:hAnsi="Times New Roman" w:cs="Times New Roman"/>
          <w:b/>
          <w:sz w:val="27"/>
          <w:szCs w:val="27"/>
        </w:rPr>
        <w:t>.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>В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сборник </w:t>
      </w:r>
      <w:r w:rsidRPr="00BB5170">
        <w:rPr>
          <w:rFonts w:ascii="Times New Roman" w:hAnsi="Times New Roman" w:cs="Times New Roman"/>
          <w:sz w:val="27"/>
          <w:szCs w:val="27"/>
        </w:rPr>
        <w:t>будут включены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8A0646" w:rsidRPr="00BB5170">
        <w:rPr>
          <w:rFonts w:ascii="Times New Roman" w:hAnsi="Times New Roman" w:cs="Times New Roman"/>
          <w:sz w:val="27"/>
          <w:szCs w:val="27"/>
        </w:rPr>
        <w:t>тек</w:t>
      </w:r>
      <w:r w:rsidR="00F84955" w:rsidRPr="00BB5170">
        <w:rPr>
          <w:rFonts w:ascii="Times New Roman" w:hAnsi="Times New Roman" w:cs="Times New Roman"/>
          <w:sz w:val="27"/>
          <w:szCs w:val="27"/>
        </w:rPr>
        <w:t>сты с наиболее высоким уровнем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 оригинальности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 (</w:t>
      </w:r>
      <w:r w:rsidR="00BB5170">
        <w:rPr>
          <w:rFonts w:ascii="Times New Roman" w:hAnsi="Times New Roman" w:cs="Times New Roman"/>
          <w:sz w:val="27"/>
          <w:szCs w:val="27"/>
        </w:rPr>
        <w:t>не менее</w:t>
      </w:r>
      <w:r w:rsidR="00FC4A43" w:rsidRPr="00BB5170">
        <w:rPr>
          <w:rFonts w:ascii="Times New Roman" w:hAnsi="Times New Roman" w:cs="Times New Roman"/>
          <w:sz w:val="27"/>
          <w:szCs w:val="27"/>
        </w:rPr>
        <w:t xml:space="preserve"> 75%)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. </w:t>
      </w:r>
      <w:r w:rsidR="007C5D0A" w:rsidRPr="00BB5170">
        <w:rPr>
          <w:rFonts w:ascii="Times New Roman" w:hAnsi="Times New Roman" w:cs="Times New Roman"/>
          <w:sz w:val="27"/>
          <w:szCs w:val="27"/>
        </w:rPr>
        <w:t>Результаты проверки прикрепляются к письму отдельным файлом.</w:t>
      </w:r>
    </w:p>
    <w:p w:rsidR="00704CD3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Авторы материалов несут всю полноту ответственности за содержание материалов, представленных к публикации.</w:t>
      </w:r>
    </w:p>
    <w:p w:rsidR="00704CD3" w:rsidRPr="00113D3B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Организаторы оставляют за собой право не принимать материалы, поданные с нарушением вышеизложенных требований, либо поданные </w:t>
      </w:r>
      <w:r w:rsidRPr="00113D3B">
        <w:rPr>
          <w:rFonts w:ascii="Times New Roman" w:hAnsi="Times New Roman" w:cs="Times New Roman"/>
          <w:sz w:val="27"/>
          <w:szCs w:val="27"/>
        </w:rPr>
        <w:t xml:space="preserve">с </w:t>
      </w:r>
      <w:r w:rsidR="00A5336F" w:rsidRPr="00113D3B">
        <w:rPr>
          <w:rFonts w:ascii="Times New Roman" w:hAnsi="Times New Roman" w:cs="Times New Roman"/>
          <w:sz w:val="27"/>
          <w:szCs w:val="27"/>
        </w:rPr>
        <w:t xml:space="preserve">после указанного </w:t>
      </w:r>
      <w:r w:rsidRPr="00113D3B">
        <w:rPr>
          <w:rFonts w:ascii="Times New Roman" w:hAnsi="Times New Roman" w:cs="Times New Roman"/>
          <w:sz w:val="27"/>
          <w:szCs w:val="27"/>
        </w:rPr>
        <w:t>срок</w:t>
      </w:r>
      <w:r w:rsidR="00A5336F" w:rsidRPr="00113D3B">
        <w:rPr>
          <w:rFonts w:ascii="Times New Roman" w:hAnsi="Times New Roman" w:cs="Times New Roman"/>
          <w:sz w:val="27"/>
          <w:szCs w:val="27"/>
        </w:rPr>
        <w:t>а</w:t>
      </w:r>
      <w:r w:rsidRPr="00113D3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04CD3" w:rsidRPr="00113D3B" w:rsidRDefault="00704CD3" w:rsidP="00536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01E2" w:rsidRPr="00113D3B" w:rsidRDefault="000201E2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Default="0025554B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Оргкомитет:</w:t>
      </w:r>
    </w:p>
    <w:p w:rsidR="00C227E4" w:rsidRDefault="00C227E4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227E4" w:rsidRPr="00113D3B" w:rsidRDefault="00C227E4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Хоружая Светлана Владимировна, начальник учебно-методического управления, тел.3-81</w:t>
      </w:r>
    </w:p>
    <w:p w:rsidR="000451C3" w:rsidRPr="00113D3B" w:rsidRDefault="000451C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5554B" w:rsidRPr="00113D3B" w:rsidRDefault="0025554B" w:rsidP="006F19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Столярова Марина Александровна, заместитель начальника учебно</w:t>
      </w:r>
      <w:r w:rsidR="00C227E4">
        <w:rPr>
          <w:rFonts w:ascii="Times New Roman" w:hAnsi="Times New Roman" w:cs="Times New Roman"/>
          <w:sz w:val="27"/>
          <w:szCs w:val="27"/>
        </w:rPr>
        <w:t>-методического управления</w:t>
      </w:r>
      <w:r w:rsidRPr="00113D3B">
        <w:rPr>
          <w:rFonts w:ascii="Times New Roman" w:hAnsi="Times New Roman" w:cs="Times New Roman"/>
          <w:sz w:val="27"/>
          <w:szCs w:val="27"/>
        </w:rPr>
        <w:t>, т</w:t>
      </w:r>
      <w:r w:rsidR="006F1930" w:rsidRPr="00113D3B">
        <w:rPr>
          <w:rFonts w:ascii="Times New Roman" w:hAnsi="Times New Roman" w:cs="Times New Roman"/>
          <w:sz w:val="27"/>
          <w:szCs w:val="27"/>
        </w:rPr>
        <w:t>ел</w:t>
      </w:r>
      <w:r w:rsidRPr="00113D3B">
        <w:rPr>
          <w:rFonts w:ascii="Times New Roman" w:hAnsi="Times New Roman" w:cs="Times New Roman"/>
          <w:sz w:val="27"/>
          <w:szCs w:val="27"/>
        </w:rPr>
        <w:t>. 1-37</w:t>
      </w:r>
    </w:p>
    <w:p w:rsidR="000451C3" w:rsidRPr="00113D3B" w:rsidRDefault="000451C3" w:rsidP="006F19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Pr="00113D3B" w:rsidRDefault="007C5D0A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Методический отдел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, </w:t>
      </w:r>
      <w:r w:rsidR="006F1930" w:rsidRPr="00113D3B">
        <w:rPr>
          <w:rFonts w:ascii="Times New Roman" w:hAnsi="Times New Roman" w:cs="Times New Roman"/>
          <w:sz w:val="27"/>
          <w:szCs w:val="27"/>
        </w:rPr>
        <w:t xml:space="preserve">тел. </w:t>
      </w:r>
      <w:r>
        <w:rPr>
          <w:rFonts w:ascii="Times New Roman" w:hAnsi="Times New Roman" w:cs="Times New Roman"/>
          <w:sz w:val="27"/>
          <w:szCs w:val="27"/>
        </w:rPr>
        <w:t>3</w:t>
      </w:r>
      <w:r w:rsidR="006F1930" w:rsidRPr="00113D3B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9</w:t>
      </w:r>
      <w:r w:rsidR="006F1930" w:rsidRPr="00113D3B">
        <w:rPr>
          <w:rFonts w:ascii="Times New Roman" w:hAnsi="Times New Roman" w:cs="Times New Roman"/>
          <w:sz w:val="27"/>
          <w:szCs w:val="27"/>
        </w:rPr>
        <w:t>5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A66ED" w:rsidRPr="00113D3B" w:rsidRDefault="006A66ED" w:rsidP="00704CD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13D3B"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113D3B">
        <w:rPr>
          <w:rFonts w:ascii="Times New Roman" w:hAnsi="Times New Roman" w:cs="Times New Roman"/>
          <w:b/>
          <w:sz w:val="24"/>
          <w:szCs w:val="27"/>
        </w:rPr>
        <w:lastRenderedPageBreak/>
        <w:t>Пример</w:t>
      </w:r>
      <w:r w:rsidRPr="00113D3B">
        <w:rPr>
          <w:rFonts w:ascii="Times New Roman" w:hAnsi="Times New Roman" w:cs="Times New Roman"/>
          <w:sz w:val="24"/>
          <w:szCs w:val="27"/>
        </w:rPr>
        <w:t xml:space="preserve"> </w:t>
      </w:r>
      <w:r w:rsidRPr="00113D3B">
        <w:rPr>
          <w:rFonts w:ascii="Times New Roman" w:hAnsi="Times New Roman" w:cs="Times New Roman"/>
          <w:b/>
          <w:sz w:val="24"/>
          <w:szCs w:val="27"/>
        </w:rPr>
        <w:t>оформления научных материалов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4"/>
          <w:szCs w:val="27"/>
        </w:rPr>
      </w:pPr>
    </w:p>
    <w:p w:rsidR="00704CD3" w:rsidRPr="00113D3B" w:rsidRDefault="00A5336F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УДК </w:t>
      </w:r>
      <w:r w:rsidR="00F54998" w:rsidRPr="00113D3B">
        <w:rPr>
          <w:rFonts w:ascii="Times New Roman" w:eastAsia="Calibri" w:hAnsi="Times New Roman" w:cs="Times New Roman"/>
          <w:sz w:val="24"/>
          <w:szCs w:val="27"/>
        </w:rPr>
        <w:t>378.147</w:t>
      </w:r>
    </w:p>
    <w:p w:rsidR="00A5336F" w:rsidRPr="00113D3B" w:rsidRDefault="00A5336F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7"/>
        </w:rPr>
      </w:pPr>
      <w:r w:rsidRPr="00113D3B">
        <w:rPr>
          <w:rFonts w:ascii="Times New Roman" w:eastAsia="Calibri" w:hAnsi="Times New Roman" w:cs="Times New Roman"/>
          <w:b/>
          <w:sz w:val="24"/>
          <w:szCs w:val="27"/>
        </w:rPr>
        <w:t>Компетентности как результат образования</w:t>
      </w:r>
    </w:p>
    <w:p w:rsidR="00A5336F" w:rsidRPr="00113D3B" w:rsidRDefault="00A5336F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7"/>
        </w:rPr>
      </w:pPr>
      <w:r w:rsidRPr="00113D3B">
        <w:rPr>
          <w:rFonts w:ascii="Times New Roman" w:eastAsia="Calibri" w:hAnsi="Times New Roman" w:cs="Times New Roman"/>
          <w:b/>
          <w:sz w:val="24"/>
          <w:szCs w:val="27"/>
          <w:lang w:val="en-US"/>
        </w:rPr>
        <w:t>Competences</w:t>
      </w:r>
      <w:r w:rsidRPr="00113D3B">
        <w:rPr>
          <w:rFonts w:ascii="Times New Roman" w:eastAsia="Calibri" w:hAnsi="Times New Roman" w:cs="Times New Roman"/>
          <w:b/>
          <w:sz w:val="24"/>
          <w:szCs w:val="27"/>
        </w:rPr>
        <w:t xml:space="preserve"> </w:t>
      </w:r>
      <w:r w:rsidRPr="00113D3B">
        <w:rPr>
          <w:rFonts w:ascii="Times New Roman" w:eastAsia="Calibri" w:hAnsi="Times New Roman" w:cs="Times New Roman"/>
          <w:b/>
          <w:sz w:val="24"/>
          <w:szCs w:val="27"/>
          <w:lang w:val="en-US"/>
        </w:rPr>
        <w:t>as</w:t>
      </w:r>
      <w:r w:rsidRPr="00113D3B">
        <w:rPr>
          <w:rFonts w:ascii="Times New Roman" w:eastAsia="Calibri" w:hAnsi="Times New Roman" w:cs="Times New Roman"/>
          <w:b/>
          <w:sz w:val="24"/>
          <w:szCs w:val="27"/>
        </w:rPr>
        <w:t xml:space="preserve"> </w:t>
      </w:r>
      <w:r w:rsidRPr="00113D3B">
        <w:rPr>
          <w:rFonts w:ascii="Times New Roman" w:eastAsia="Calibri" w:hAnsi="Times New Roman" w:cs="Times New Roman"/>
          <w:b/>
          <w:sz w:val="24"/>
          <w:szCs w:val="27"/>
          <w:lang w:val="en-US"/>
        </w:rPr>
        <w:t>result</w:t>
      </w:r>
      <w:r w:rsidRPr="00113D3B">
        <w:rPr>
          <w:rFonts w:ascii="Times New Roman" w:eastAsia="Calibri" w:hAnsi="Times New Roman" w:cs="Times New Roman"/>
          <w:b/>
          <w:sz w:val="24"/>
          <w:szCs w:val="27"/>
        </w:rPr>
        <w:t xml:space="preserve"> </w:t>
      </w:r>
      <w:r w:rsidRPr="00113D3B">
        <w:rPr>
          <w:rFonts w:ascii="Times New Roman" w:eastAsia="Calibri" w:hAnsi="Times New Roman" w:cs="Times New Roman"/>
          <w:b/>
          <w:sz w:val="24"/>
          <w:szCs w:val="27"/>
          <w:lang w:val="en-US"/>
        </w:rPr>
        <w:t>of</w:t>
      </w:r>
      <w:r w:rsidRPr="00113D3B">
        <w:rPr>
          <w:rFonts w:ascii="Times New Roman" w:eastAsia="Calibri" w:hAnsi="Times New Roman" w:cs="Times New Roman"/>
          <w:b/>
          <w:sz w:val="24"/>
          <w:szCs w:val="27"/>
        </w:rPr>
        <w:t xml:space="preserve"> </w:t>
      </w:r>
      <w:r w:rsidRPr="00113D3B">
        <w:rPr>
          <w:rFonts w:ascii="Times New Roman" w:eastAsia="Calibri" w:hAnsi="Times New Roman" w:cs="Times New Roman"/>
          <w:b/>
          <w:sz w:val="24"/>
          <w:szCs w:val="27"/>
          <w:lang w:val="en-US"/>
        </w:rPr>
        <w:t>education</w:t>
      </w:r>
    </w:p>
    <w:p w:rsidR="00A5336F" w:rsidRPr="00113D3B" w:rsidRDefault="00F54998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>Фамилия И.О.</w:t>
      </w:r>
    </w:p>
    <w:p w:rsidR="00704CD3" w:rsidRPr="00113D3B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Кубанский государственный аграрный университет </w:t>
      </w:r>
    </w:p>
    <w:p w:rsidR="00704CD3" w:rsidRPr="00113D3B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7"/>
        </w:rPr>
      </w:pPr>
    </w:p>
    <w:p w:rsidR="00704CD3" w:rsidRPr="00113D3B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b/>
          <w:i/>
          <w:sz w:val="24"/>
          <w:szCs w:val="27"/>
        </w:rPr>
        <w:t>Аннотация.</w:t>
      </w:r>
      <w:r w:rsidR="00704CD3" w:rsidRPr="00113D3B">
        <w:rPr>
          <w:rFonts w:ascii="Times New Roman" w:eastAsia="Calibri" w:hAnsi="Times New Roman" w:cs="Times New Roman"/>
          <w:sz w:val="24"/>
          <w:szCs w:val="27"/>
        </w:rPr>
        <w:t xml:space="preserve"> </w:t>
      </w:r>
      <w:r w:rsidR="00F54998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Рассмотрены проблемы формирования и отслеживания </w:t>
      </w:r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уровня </w:t>
      </w:r>
      <w:proofErr w:type="spellStart"/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>сформированности</w:t>
      </w:r>
      <w:proofErr w:type="spellEnd"/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 компетенций обучающихся. Переход на ФГОС ВО нового поколения требует модернизации системы подготовки студентов, направленной на разработку и реализацию конкурентоспособных образовательных программ, обеспечение гибкости и инновационной направленности целостного образовательного процесса в вузе.</w:t>
      </w:r>
    </w:p>
    <w:p w:rsidR="00704CD3" w:rsidRPr="00113D3B" w:rsidRDefault="007015CE" w:rsidP="006418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</w:pPr>
      <w:r w:rsidRPr="00113D3B">
        <w:rPr>
          <w:rFonts w:ascii="Times New Roman" w:eastAsia="Times New Roman" w:hAnsi="Times New Roman" w:cs="Times New Roman"/>
          <w:b/>
          <w:i/>
          <w:sz w:val="24"/>
          <w:szCs w:val="27"/>
          <w:lang w:val="en-US" w:eastAsia="ru-RU"/>
        </w:rPr>
        <w:t>Abstract.</w:t>
      </w:r>
      <w:r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 </w:t>
      </w:r>
      <w:r w:rsidR="00A42F2A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Examined are problems of formation and </w:t>
      </w:r>
      <w:r w:rsidR="00287F7A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monitoring of level of maturity of students competences. Transitions on FGOS VO of new generation requires modernization of the system o</w:t>
      </w:r>
      <w:r w:rsidR="00951746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f high school students training,</w:t>
      </w:r>
      <w:r w:rsidR="00287F7A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 </w:t>
      </w:r>
      <w:r w:rsidR="00951746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d</w:t>
      </w:r>
      <w:r w:rsidR="00287F7A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irected into elaboration and</w:t>
      </w:r>
      <w:r w:rsidR="00951746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 </w:t>
      </w:r>
      <w:r w:rsidR="00287F7A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re</w:t>
      </w:r>
      <w:r w:rsidR="00951746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a</w:t>
      </w:r>
      <w:r w:rsidR="00287F7A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lization of competitive educational programs procuring of </w:t>
      </w:r>
      <w:r w:rsidR="00951746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flexibility and innovational directivity of the whole educational process in high school/</w:t>
      </w:r>
    </w:p>
    <w:p w:rsidR="00704CD3" w:rsidRPr="00113D3B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i/>
          <w:sz w:val="24"/>
          <w:szCs w:val="27"/>
        </w:rPr>
      </w:pPr>
      <w:r w:rsidRPr="00113D3B">
        <w:rPr>
          <w:rFonts w:ascii="Times New Roman" w:eastAsia="Calibri" w:hAnsi="Times New Roman" w:cs="Times New Roman"/>
          <w:b/>
          <w:i/>
          <w:sz w:val="24"/>
          <w:szCs w:val="27"/>
        </w:rPr>
        <w:t>Ключевые слова:</w:t>
      </w:r>
      <w:r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 </w:t>
      </w:r>
      <w:r w:rsidR="002B2D98" w:rsidRPr="00113D3B">
        <w:rPr>
          <w:rFonts w:ascii="Times New Roman" w:eastAsia="Calibri" w:hAnsi="Times New Roman" w:cs="Times New Roman"/>
          <w:i/>
          <w:sz w:val="24"/>
          <w:szCs w:val="27"/>
        </w:rPr>
        <w:t>компетенции, отслеживание уровня компетенций, мотивация.</w:t>
      </w:r>
    </w:p>
    <w:p w:rsidR="00704CD3" w:rsidRPr="00113D3B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sz w:val="24"/>
          <w:szCs w:val="27"/>
          <w:lang w:val="en-US"/>
        </w:rPr>
      </w:pPr>
      <w:r w:rsidRPr="00113D3B">
        <w:rPr>
          <w:rFonts w:ascii="Times New Roman" w:eastAsia="Times New Roman" w:hAnsi="Times New Roman" w:cs="Times New Roman"/>
          <w:b/>
          <w:i/>
          <w:sz w:val="24"/>
          <w:szCs w:val="27"/>
          <w:lang w:val="en-US" w:eastAsia="ru-RU"/>
        </w:rPr>
        <w:t>Keywords:</w:t>
      </w:r>
      <w:r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 </w:t>
      </w:r>
      <w:r w:rsidR="002B2D98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competences, monitoring of level of competences maturity, motivation</w:t>
      </w:r>
      <w:r w:rsidR="00704CD3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.</w:t>
      </w:r>
    </w:p>
    <w:p w:rsidR="00704CD3" w:rsidRPr="00113D3B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7"/>
          <w:lang w:val="en-US"/>
        </w:rPr>
      </w:pPr>
    </w:p>
    <w:p w:rsidR="00704CD3" w:rsidRPr="00113D3B" w:rsidRDefault="002B2D98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>В современном образовании в ранг приоритетных целей возвед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ен </w:t>
      </w:r>
      <w:proofErr w:type="spellStart"/>
      <w:r w:rsidR="00491537" w:rsidRPr="00113D3B">
        <w:rPr>
          <w:rFonts w:ascii="Times New Roman" w:eastAsia="Calibri" w:hAnsi="Times New Roman" w:cs="Times New Roman"/>
          <w:sz w:val="24"/>
          <w:szCs w:val="27"/>
        </w:rPr>
        <w:t>компетентностный</w:t>
      </w:r>
      <w:proofErr w:type="spellEnd"/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 подход. В</w:t>
      </w: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 отличие от традиционного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, данный подход</w:t>
      </w: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 выражается в готовности обучающихся использовать 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свои ресурсы (внутренние и внешние) для достижения цели, направленной на решение конкретных профессиональных задач, выявление современных проблем и конструирование их эффективных решений.</w:t>
      </w:r>
    </w:p>
    <w:p w:rsidR="00491537" w:rsidRPr="00113D3B" w:rsidRDefault="00491537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Переход на ФГОС нового поколения потребовал модернизации системы подготовки студентов высшей школы, направленной на разработку и реализацию конкурентоспособных образовательных программ, обеспечение гибкости и инновационной направленности целостного образовательного процесса в вузе. </w:t>
      </w:r>
    </w:p>
    <w:p w:rsidR="00704CD3" w:rsidRPr="00113D3B" w:rsidRDefault="00704CD3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7"/>
        </w:rPr>
      </w:pPr>
      <w:r w:rsidRPr="00113D3B">
        <w:rPr>
          <w:rFonts w:ascii="Times New Roman" w:eastAsia="Calibri" w:hAnsi="Times New Roman" w:cs="Times New Roman"/>
          <w:color w:val="000000"/>
          <w:sz w:val="24"/>
          <w:szCs w:val="27"/>
        </w:rPr>
        <w:t>Список литературы</w:t>
      </w:r>
    </w:p>
    <w:p w:rsidR="00E70F57" w:rsidRPr="00E70F57" w:rsidRDefault="00704CD3" w:rsidP="00E70F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>1.</w:t>
      </w:r>
      <w:r w:rsidR="007C5D0A">
        <w:rPr>
          <w:rFonts w:ascii="Times New Roman" w:eastAsia="Calibri" w:hAnsi="Times New Roman" w:cs="Times New Roman"/>
          <w:sz w:val="24"/>
          <w:szCs w:val="27"/>
        </w:rPr>
        <w:t> 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Бахусова Е.</w:t>
      </w:r>
      <w:r w:rsidR="007C5D0A">
        <w:rPr>
          <w:rFonts w:ascii="Times New Roman" w:eastAsia="Calibri" w:hAnsi="Times New Roman" w:cs="Times New Roman"/>
          <w:sz w:val="24"/>
          <w:szCs w:val="27"/>
        </w:rPr>
        <w:t> 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В.</w:t>
      </w:r>
      <w:r w:rsidR="007C5D0A">
        <w:rPr>
          <w:rFonts w:ascii="Times New Roman" w:eastAsia="Calibri" w:hAnsi="Times New Roman" w:cs="Times New Roman"/>
          <w:sz w:val="24"/>
          <w:szCs w:val="27"/>
        </w:rPr>
        <w:t> 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Технологический мониторинг как средство управления качеством образовательного процесса в вузе при переходе на </w:t>
      </w:r>
      <w:proofErr w:type="spellStart"/>
      <w:r w:rsidR="00491537" w:rsidRPr="00113D3B">
        <w:rPr>
          <w:rFonts w:ascii="Times New Roman" w:eastAsia="Calibri" w:hAnsi="Times New Roman" w:cs="Times New Roman"/>
          <w:sz w:val="24"/>
          <w:szCs w:val="27"/>
        </w:rPr>
        <w:t>компетентностно</w:t>
      </w:r>
      <w:proofErr w:type="spellEnd"/>
      <w:r w:rsidR="00491537" w:rsidRPr="00113D3B">
        <w:rPr>
          <w:rFonts w:ascii="Times New Roman" w:eastAsia="Calibri" w:hAnsi="Times New Roman" w:cs="Times New Roman"/>
          <w:sz w:val="24"/>
          <w:szCs w:val="27"/>
        </w:rPr>
        <w:t>-контекстный формат обучения // Вестник Московского университета. – 2012. – № 1. – С. 67-77.</w:t>
      </w:r>
    </w:p>
    <w:p w:rsidR="003D3D0D" w:rsidRPr="006A66ED" w:rsidRDefault="003D3D0D">
      <w:pPr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sectPr w:rsidR="003D3D0D" w:rsidRPr="006A66ED" w:rsidSect="005E44D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546E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12151"/>
    <w:rsid w:val="000133D2"/>
    <w:rsid w:val="000201E2"/>
    <w:rsid w:val="000224E3"/>
    <w:rsid w:val="0002348A"/>
    <w:rsid w:val="00035047"/>
    <w:rsid w:val="000451C3"/>
    <w:rsid w:val="000472B5"/>
    <w:rsid w:val="00056173"/>
    <w:rsid w:val="00084EBB"/>
    <w:rsid w:val="00086339"/>
    <w:rsid w:val="00092F8B"/>
    <w:rsid w:val="0009331E"/>
    <w:rsid w:val="00096834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10313F"/>
    <w:rsid w:val="00113D3B"/>
    <w:rsid w:val="0012388C"/>
    <w:rsid w:val="00136937"/>
    <w:rsid w:val="00147EFF"/>
    <w:rsid w:val="00152C0F"/>
    <w:rsid w:val="00153933"/>
    <w:rsid w:val="0016352A"/>
    <w:rsid w:val="00163F0A"/>
    <w:rsid w:val="001827C1"/>
    <w:rsid w:val="00191F36"/>
    <w:rsid w:val="001B1FD2"/>
    <w:rsid w:val="001B65FD"/>
    <w:rsid w:val="001C2FC9"/>
    <w:rsid w:val="001D2DCA"/>
    <w:rsid w:val="001D426F"/>
    <w:rsid w:val="001D5239"/>
    <w:rsid w:val="00213083"/>
    <w:rsid w:val="00214C7F"/>
    <w:rsid w:val="00226454"/>
    <w:rsid w:val="0024674D"/>
    <w:rsid w:val="0025116E"/>
    <w:rsid w:val="0025554B"/>
    <w:rsid w:val="002840AE"/>
    <w:rsid w:val="00287F7A"/>
    <w:rsid w:val="00290E43"/>
    <w:rsid w:val="00291266"/>
    <w:rsid w:val="00292522"/>
    <w:rsid w:val="002A3731"/>
    <w:rsid w:val="002A72A6"/>
    <w:rsid w:val="002B2D98"/>
    <w:rsid w:val="002B4C4B"/>
    <w:rsid w:val="002B78F2"/>
    <w:rsid w:val="002C4342"/>
    <w:rsid w:val="002E723A"/>
    <w:rsid w:val="003117F0"/>
    <w:rsid w:val="0031677A"/>
    <w:rsid w:val="003341A3"/>
    <w:rsid w:val="003355AD"/>
    <w:rsid w:val="003417B0"/>
    <w:rsid w:val="0035266A"/>
    <w:rsid w:val="00353D57"/>
    <w:rsid w:val="00354BFB"/>
    <w:rsid w:val="003565BC"/>
    <w:rsid w:val="00360F3C"/>
    <w:rsid w:val="003747C1"/>
    <w:rsid w:val="00375B64"/>
    <w:rsid w:val="00377E54"/>
    <w:rsid w:val="00384EF8"/>
    <w:rsid w:val="00395FED"/>
    <w:rsid w:val="003A636E"/>
    <w:rsid w:val="003B24C8"/>
    <w:rsid w:val="003B64D4"/>
    <w:rsid w:val="003C6632"/>
    <w:rsid w:val="003D3D0D"/>
    <w:rsid w:val="003E050A"/>
    <w:rsid w:val="003E18DD"/>
    <w:rsid w:val="003E32DE"/>
    <w:rsid w:val="003F5477"/>
    <w:rsid w:val="003F7D37"/>
    <w:rsid w:val="00411AB6"/>
    <w:rsid w:val="00436198"/>
    <w:rsid w:val="00462E85"/>
    <w:rsid w:val="00463BC8"/>
    <w:rsid w:val="0047313F"/>
    <w:rsid w:val="00477442"/>
    <w:rsid w:val="00483A0C"/>
    <w:rsid w:val="00491537"/>
    <w:rsid w:val="004D2934"/>
    <w:rsid w:val="004E643B"/>
    <w:rsid w:val="004F45B7"/>
    <w:rsid w:val="004F64DD"/>
    <w:rsid w:val="005006BD"/>
    <w:rsid w:val="005051E1"/>
    <w:rsid w:val="005326E0"/>
    <w:rsid w:val="00536820"/>
    <w:rsid w:val="005410D3"/>
    <w:rsid w:val="0054119C"/>
    <w:rsid w:val="00541CDD"/>
    <w:rsid w:val="005432E6"/>
    <w:rsid w:val="005560A3"/>
    <w:rsid w:val="00562F0A"/>
    <w:rsid w:val="00566AEE"/>
    <w:rsid w:val="00570ECF"/>
    <w:rsid w:val="005739D3"/>
    <w:rsid w:val="00577FD0"/>
    <w:rsid w:val="00591514"/>
    <w:rsid w:val="00594BEF"/>
    <w:rsid w:val="005A2D65"/>
    <w:rsid w:val="005A3ACC"/>
    <w:rsid w:val="005A5F07"/>
    <w:rsid w:val="005C6DB5"/>
    <w:rsid w:val="005D48C9"/>
    <w:rsid w:val="005E44D7"/>
    <w:rsid w:val="005F4CCB"/>
    <w:rsid w:val="00601DF6"/>
    <w:rsid w:val="00601FCF"/>
    <w:rsid w:val="00607190"/>
    <w:rsid w:val="00621FDA"/>
    <w:rsid w:val="00626DDA"/>
    <w:rsid w:val="006343FE"/>
    <w:rsid w:val="006418B0"/>
    <w:rsid w:val="006529A9"/>
    <w:rsid w:val="0067435C"/>
    <w:rsid w:val="0067469C"/>
    <w:rsid w:val="00677FA9"/>
    <w:rsid w:val="0069238B"/>
    <w:rsid w:val="00692749"/>
    <w:rsid w:val="006A66ED"/>
    <w:rsid w:val="006A6A3C"/>
    <w:rsid w:val="006F1930"/>
    <w:rsid w:val="007015CE"/>
    <w:rsid w:val="00701CCE"/>
    <w:rsid w:val="00704A30"/>
    <w:rsid w:val="00704CD3"/>
    <w:rsid w:val="00705C24"/>
    <w:rsid w:val="00712877"/>
    <w:rsid w:val="0072168B"/>
    <w:rsid w:val="0074052D"/>
    <w:rsid w:val="00741700"/>
    <w:rsid w:val="007455C7"/>
    <w:rsid w:val="007640D8"/>
    <w:rsid w:val="0076489D"/>
    <w:rsid w:val="007678FC"/>
    <w:rsid w:val="00770F63"/>
    <w:rsid w:val="00786CF9"/>
    <w:rsid w:val="00795790"/>
    <w:rsid w:val="007A43D7"/>
    <w:rsid w:val="007C313C"/>
    <w:rsid w:val="007C3732"/>
    <w:rsid w:val="007C5D0A"/>
    <w:rsid w:val="00801922"/>
    <w:rsid w:val="00801DCC"/>
    <w:rsid w:val="00803E0B"/>
    <w:rsid w:val="00822592"/>
    <w:rsid w:val="008400F3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9001ED"/>
    <w:rsid w:val="00903500"/>
    <w:rsid w:val="00903E03"/>
    <w:rsid w:val="00906D59"/>
    <w:rsid w:val="009212F0"/>
    <w:rsid w:val="00923E42"/>
    <w:rsid w:val="009445F9"/>
    <w:rsid w:val="00951746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A297B"/>
    <w:rsid w:val="00AA7C1D"/>
    <w:rsid w:val="00AC1E83"/>
    <w:rsid w:val="00AE1F57"/>
    <w:rsid w:val="00B00F40"/>
    <w:rsid w:val="00B02F91"/>
    <w:rsid w:val="00B10EAD"/>
    <w:rsid w:val="00B17CB0"/>
    <w:rsid w:val="00B17ED7"/>
    <w:rsid w:val="00B2088A"/>
    <w:rsid w:val="00B41673"/>
    <w:rsid w:val="00B431C6"/>
    <w:rsid w:val="00B4755A"/>
    <w:rsid w:val="00B63CD5"/>
    <w:rsid w:val="00B768FA"/>
    <w:rsid w:val="00B82E54"/>
    <w:rsid w:val="00B86D94"/>
    <w:rsid w:val="00B86E32"/>
    <w:rsid w:val="00B91EF5"/>
    <w:rsid w:val="00BB5170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227E4"/>
    <w:rsid w:val="00C3699C"/>
    <w:rsid w:val="00C377C9"/>
    <w:rsid w:val="00C4060D"/>
    <w:rsid w:val="00C419DB"/>
    <w:rsid w:val="00C427D7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F775C"/>
    <w:rsid w:val="00D056A1"/>
    <w:rsid w:val="00D166BC"/>
    <w:rsid w:val="00D42A2A"/>
    <w:rsid w:val="00D4418F"/>
    <w:rsid w:val="00D47C0D"/>
    <w:rsid w:val="00D55F46"/>
    <w:rsid w:val="00D6776D"/>
    <w:rsid w:val="00D70561"/>
    <w:rsid w:val="00D91D09"/>
    <w:rsid w:val="00D938A0"/>
    <w:rsid w:val="00DB24E6"/>
    <w:rsid w:val="00DB4331"/>
    <w:rsid w:val="00DB486E"/>
    <w:rsid w:val="00DB6D03"/>
    <w:rsid w:val="00DD2FBA"/>
    <w:rsid w:val="00DD36C4"/>
    <w:rsid w:val="00DD550B"/>
    <w:rsid w:val="00DF1591"/>
    <w:rsid w:val="00E20849"/>
    <w:rsid w:val="00E21A1E"/>
    <w:rsid w:val="00E3069D"/>
    <w:rsid w:val="00E506EB"/>
    <w:rsid w:val="00E559B0"/>
    <w:rsid w:val="00E57589"/>
    <w:rsid w:val="00E62B3D"/>
    <w:rsid w:val="00E70F57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E0211"/>
    <w:rsid w:val="00EE0432"/>
    <w:rsid w:val="00EE403A"/>
    <w:rsid w:val="00EF0616"/>
    <w:rsid w:val="00F041A8"/>
    <w:rsid w:val="00F1063C"/>
    <w:rsid w:val="00F1189C"/>
    <w:rsid w:val="00F238A1"/>
    <w:rsid w:val="00F36CFD"/>
    <w:rsid w:val="00F46CB6"/>
    <w:rsid w:val="00F53A39"/>
    <w:rsid w:val="00F54998"/>
    <w:rsid w:val="00F67382"/>
    <w:rsid w:val="00F7490C"/>
    <w:rsid w:val="00F84955"/>
    <w:rsid w:val="00F87634"/>
    <w:rsid w:val="00F915A4"/>
    <w:rsid w:val="00F92E00"/>
    <w:rsid w:val="00FB1032"/>
    <w:rsid w:val="00FB25DB"/>
    <w:rsid w:val="00FB2AAA"/>
    <w:rsid w:val="00FB5B4F"/>
    <w:rsid w:val="00FC4A43"/>
    <w:rsid w:val="00FD5117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ntiplagiat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F751-B9DD-4B4A-97B0-842AAFA2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2016-02-04T09:28:00Z</cp:lastPrinted>
  <dcterms:created xsi:type="dcterms:W3CDTF">2018-02-22T11:29:00Z</dcterms:created>
  <dcterms:modified xsi:type="dcterms:W3CDTF">2018-02-22T11:29:00Z</dcterms:modified>
</cp:coreProperties>
</file>