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206DB9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МИНИСТЕРСТВО </w:t>
      </w:r>
      <w:proofErr w:type="gramStart"/>
      <w:r w:rsidRPr="00206DB9">
        <w:rPr>
          <w:rFonts w:ascii="Times New Roman" w:eastAsia="Calibri" w:hAnsi="Times New Roman"/>
          <w:b/>
          <w:sz w:val="24"/>
          <w:szCs w:val="24"/>
          <w:lang w:eastAsia="ru-RU"/>
        </w:rPr>
        <w:t>СЕЛЬСКОГО</w:t>
      </w:r>
      <w:proofErr w:type="gramEnd"/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206DB9">
        <w:rPr>
          <w:rFonts w:ascii="Times New Roman" w:eastAsia="Calibri" w:hAnsi="Times New Roman"/>
          <w:b/>
          <w:sz w:val="24"/>
          <w:szCs w:val="24"/>
          <w:lang w:eastAsia="ru-RU"/>
        </w:rPr>
        <w:t>ХОЗЯЙСТВА РОССИЙСКОЙ ФЕДЕРАЦИИ</w:t>
      </w: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971714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206DB9">
        <w:rPr>
          <w:rFonts w:ascii="Times New Roman" w:eastAsia="Calibri" w:hAnsi="Times New Roman"/>
          <w:sz w:val="24"/>
          <w:szCs w:val="24"/>
          <w:lang w:eastAsia="ru-RU"/>
        </w:rPr>
        <w:t xml:space="preserve">ФГБОУ </w:t>
      </w:r>
      <w:proofErr w:type="gramStart"/>
      <w:r w:rsidRPr="00206DB9">
        <w:rPr>
          <w:rFonts w:ascii="Times New Roman" w:eastAsia="Calibri" w:hAnsi="Times New Roman"/>
          <w:sz w:val="24"/>
          <w:szCs w:val="24"/>
          <w:lang w:eastAsia="ru-RU"/>
        </w:rPr>
        <w:t>В</w:t>
      </w:r>
      <w:r w:rsidR="00D73383" w:rsidRPr="00206DB9">
        <w:rPr>
          <w:rFonts w:ascii="Times New Roman" w:eastAsia="Calibri" w:hAnsi="Times New Roman"/>
          <w:sz w:val="24"/>
          <w:szCs w:val="24"/>
          <w:lang w:eastAsia="ru-RU"/>
        </w:rPr>
        <w:t>О</w:t>
      </w:r>
      <w:proofErr w:type="gramEnd"/>
      <w:r w:rsidR="00D73383" w:rsidRPr="00206DB9">
        <w:rPr>
          <w:rFonts w:ascii="Times New Roman" w:eastAsia="Calibri" w:hAnsi="Times New Roman"/>
          <w:sz w:val="24"/>
          <w:szCs w:val="24"/>
          <w:lang w:eastAsia="ru-RU"/>
        </w:rPr>
        <w:t xml:space="preserve"> «Кубанский государственный</w:t>
      </w: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206DB9">
        <w:rPr>
          <w:rFonts w:ascii="Times New Roman" w:eastAsia="Calibri" w:hAnsi="Times New Roman"/>
          <w:sz w:val="24"/>
          <w:szCs w:val="24"/>
          <w:lang w:eastAsia="ru-RU"/>
        </w:rPr>
        <w:t>аграрный университет</w:t>
      </w:r>
      <w:r w:rsidR="00971714" w:rsidRPr="00206DB9">
        <w:rPr>
          <w:rFonts w:ascii="Times New Roman" w:eastAsia="Calibri" w:hAnsi="Times New Roman"/>
          <w:sz w:val="24"/>
          <w:szCs w:val="24"/>
          <w:lang w:eastAsia="ru-RU"/>
        </w:rPr>
        <w:t xml:space="preserve"> им. И.Т. Трубилина</w:t>
      </w:r>
      <w:r w:rsidRPr="00206DB9">
        <w:rPr>
          <w:rFonts w:ascii="Times New Roman" w:eastAsia="Calibri" w:hAnsi="Times New Roman"/>
          <w:sz w:val="24"/>
          <w:szCs w:val="24"/>
          <w:lang w:eastAsia="ru-RU"/>
        </w:rPr>
        <w:t>»</w:t>
      </w: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206DB9">
        <w:rPr>
          <w:rFonts w:ascii="Times New Roman" w:eastAsia="Calibri" w:hAnsi="Times New Roman"/>
          <w:sz w:val="24"/>
          <w:szCs w:val="24"/>
          <w:lang w:eastAsia="ru-RU"/>
        </w:rPr>
        <w:t>Юридический факультет</w:t>
      </w: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206DB9">
        <w:rPr>
          <w:rFonts w:ascii="Times New Roman" w:eastAsia="Calibri" w:hAnsi="Times New Roman"/>
          <w:sz w:val="24"/>
          <w:szCs w:val="24"/>
          <w:lang w:eastAsia="ru-RU"/>
        </w:rPr>
        <w:t>Кафедра уголовного процесса</w:t>
      </w: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206DB9">
        <w:rPr>
          <w:rStyle w:val="2"/>
          <w:b/>
          <w:color w:val="000000"/>
          <w:sz w:val="24"/>
          <w:szCs w:val="24"/>
        </w:rPr>
        <w:t>Актуальные проблемы уголовного процессуального права</w:t>
      </w: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206DB9">
        <w:rPr>
          <w:rFonts w:ascii="Times New Roman" w:eastAsia="Calibri" w:hAnsi="Times New Roman"/>
          <w:sz w:val="24"/>
          <w:szCs w:val="24"/>
          <w:lang w:eastAsia="ru-RU"/>
        </w:rPr>
        <w:t>Тезисы лекций</w:t>
      </w: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206DB9">
        <w:rPr>
          <w:rFonts w:ascii="Times New Roman" w:eastAsia="Calibri" w:hAnsi="Times New Roman"/>
          <w:b/>
          <w:sz w:val="24"/>
          <w:szCs w:val="24"/>
          <w:lang w:eastAsia="ru-RU"/>
        </w:rPr>
        <w:t>Направление подготовки</w:t>
      </w: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206DB9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40.04.01 </w:t>
      </w:r>
      <w:r w:rsidRPr="00206DB9">
        <w:rPr>
          <w:rFonts w:ascii="Times New Roman" w:eastAsia="Calibri" w:hAnsi="Times New Roman"/>
          <w:sz w:val="24"/>
          <w:szCs w:val="24"/>
          <w:lang w:eastAsia="ru-RU"/>
        </w:rPr>
        <w:t>«Юриспруденция»</w:t>
      </w: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206DB9">
        <w:rPr>
          <w:rFonts w:ascii="Times New Roman" w:eastAsia="Calibri" w:hAnsi="Times New Roman"/>
          <w:b/>
          <w:sz w:val="24"/>
          <w:szCs w:val="24"/>
          <w:lang w:eastAsia="ru-RU"/>
        </w:rPr>
        <w:t>Профиль подготовки</w:t>
      </w: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206DB9">
        <w:rPr>
          <w:rFonts w:ascii="Times New Roman" w:eastAsia="Calibri" w:hAnsi="Times New Roman"/>
          <w:sz w:val="24"/>
          <w:szCs w:val="24"/>
          <w:lang w:eastAsia="ru-RU"/>
        </w:rPr>
        <w:t>Уголовный процесс, криминалистика и судебная экспертиза, теория оперативно-розыскной деятельности</w:t>
      </w: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206DB9">
        <w:rPr>
          <w:rFonts w:ascii="Times New Roman" w:eastAsia="Calibri" w:hAnsi="Times New Roman"/>
          <w:b/>
          <w:sz w:val="24"/>
          <w:szCs w:val="24"/>
          <w:lang w:eastAsia="ru-RU"/>
        </w:rPr>
        <w:t>Квалификация (степень) выпускника</w:t>
      </w: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206DB9">
        <w:rPr>
          <w:rFonts w:ascii="Times New Roman" w:eastAsia="Calibri" w:hAnsi="Times New Roman"/>
          <w:sz w:val="24"/>
          <w:szCs w:val="24"/>
          <w:lang w:eastAsia="ru-RU"/>
        </w:rPr>
        <w:t>( бакалавр)</w:t>
      </w: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206DB9">
        <w:rPr>
          <w:rFonts w:ascii="Times New Roman" w:eastAsia="Calibri" w:hAnsi="Times New Roman"/>
          <w:b/>
          <w:sz w:val="24"/>
          <w:szCs w:val="24"/>
          <w:lang w:eastAsia="ru-RU"/>
        </w:rPr>
        <w:t>Форма обучения</w:t>
      </w: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206DB9">
        <w:rPr>
          <w:rFonts w:ascii="Times New Roman" w:eastAsia="Calibri" w:hAnsi="Times New Roman"/>
          <w:sz w:val="24"/>
          <w:szCs w:val="24"/>
          <w:lang w:eastAsia="ru-RU"/>
        </w:rPr>
        <w:t>Очная (заочная)</w:t>
      </w: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ru-RU"/>
        </w:rPr>
      </w:pPr>
      <w:r w:rsidRPr="00206DB9">
        <w:rPr>
          <w:rFonts w:ascii="Times New Roman" w:eastAsia="Calibri" w:hAnsi="Times New Roman"/>
          <w:sz w:val="24"/>
          <w:szCs w:val="24"/>
          <w:lang w:eastAsia="ru-RU"/>
        </w:rPr>
        <w:t>Краснодар</w:t>
      </w:r>
    </w:p>
    <w:p w:rsidR="00B76C5B" w:rsidRPr="00206DB9" w:rsidRDefault="00B76C5B" w:rsidP="00206DB9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D73383" w:rsidRPr="00206DB9" w:rsidRDefault="00D73383" w:rsidP="00206DB9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Понятие уголовного процесса, его основные признаки.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Назначение российского уголовного процесса.</w:t>
      </w:r>
    </w:p>
    <w:p w:rsidR="00206DB9" w:rsidRPr="00206DB9" w:rsidRDefault="00206DB9" w:rsidP="00206DB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DB9">
        <w:rPr>
          <w:rFonts w:ascii="Times New Roman" w:hAnsi="Times New Roman" w:cs="Times New Roman"/>
          <w:sz w:val="24"/>
          <w:szCs w:val="24"/>
        </w:rPr>
        <w:t>Соотношение понятий уголовный процесс (уголовное судопроизводство) и правосудие.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Исторические типы (формы) уголовного процесса. Отличительные черты обвинительного, инквизиционного (розыскного), состязательного и смешанного процессов. Общая характеристика современного судопроизводства России.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Система российского уголовного судопроизводства. Досудебное производство и производство в суде. Стадии уголовного процесса, их понятие и виды.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lastRenderedPageBreak/>
        <w:t>Уголовно-процессуальное право, его предмет, метод, система.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Уголовно-процессуальные нормы, их структура и виды. Санкции в уголовно-процессуальном праве.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Уголовно-процессуальные отношения, их понятие, виды. Субъекты, объект и содержание правоотношений. Их особенности.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Уголовно-процессуальная форма, её понятие и значение. Уголовно-процессуальные акты, их виды, форма и содержание. Акты как предмет уголовно-процессуального регулирования.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Уголовно-процессуальные гарантии, понятие, содержание, виды.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Уголовно-процессуальное право в системе российского права. Уголовно-процессуальное право как средство реализации уголовного права. Связь с иными отраслями права. Нравственные начала уголовного процесса.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Наука уголовного процесса, её предмет и связь со смежными науками.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Предмет и система учебной дисциплины «Уголовный процесс» и её место в системе юридических дисциплин.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Понятие принципов уголовного процесса, их основные признаки. Система принципов. Их значение для достижения назначения уголовного судопроизводства.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Закрепление принципов уголовного процесса в Конституции РФ.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Характеристика содержания принципов судопроизводства.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Законность.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Осуществление правосудия только судом.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Уважение чести и достоинства личности.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Неприкосновенность личности.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Охрана прав и свобод человека и гражданина в уголовном судопроизводстве.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Неприкосновенность жилища.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Тайна переписки, телефонных и иных переговоров, почтовых, телеграфных и иных сообщений.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Презумпция невиновности.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Состязательность сторон.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Обеспечение подозреваемому и обвиняемому права на защиту.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Свобода оценки доказательств.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Язык уголовного судопроизводства.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Право на обжалование процессуальных действий и решений.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Реализация в принципах уголовного судопроизводства, записанных в УПК РФ правовых норм, содержащихся в международно-правовых актах и выраженных в решениях Европейского Суда по правам человека.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Раскрытие содержания и значения принципов уголовного судопроизводства в постановлениях Конституционного Суда РФ и разъяснениях Пленума Верховного Суда РФ.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Понятие участников (субъектов) уголовного судопроизводства. Их классификация на отдельные группы.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Понятие и виды функций в уголовном судопроизводстве. Содержание функций разрешения уголовного дела, обвинения (уголовного преследования) и защиты. Функция прокурорского надзора за исполнением законов органами предварительного расследования. Значение разделения функций для объективного, всестороннего исследования обстоятельств дела; для охраны прав и свобод граждан; для обеспечения независимости и беспристрастности суда при разрешении дела.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Органы государства и должностные лица, осуществляющие производство по уголовному делу.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Суд как носитель судебной власти. Особое положение суда в системе органов, ведущих процесс, и исключительность его полномочий.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Состав суда при рассмотрении уголовных дел.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lastRenderedPageBreak/>
        <w:t>Участники уголовного судопроизводства со стороны обвинения, представляющие государственный интерес при производстве по уголовному делу. Обязанность осуществления ими уголовного преследования. Виды уголовного преследования.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Прокурор в уголовном процессе, как орган, осуществляющий уголовное преследование, его задачи и полномочия. Взаимоотношение прокурора и суда. Процессуальное положение прокурора в различных стадиях уголовного процесса.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Следователь, его полномочия. Процессуальная самостоятельность следователя.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Руководитель следственного органа. Его полномочия.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Орган дознания. Дознаватель. Разграничение полномочий органа дознания и дознавателя.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Начальник подразделения дознания.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Участники уголовного судопроизводства со стороны обвинения, отстаивающие личные права и интересы.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Потерпевший, его понятие и процессуальное положение. Право потерпевшего на участие в уголовном преследовании.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Частный обвинитель в уголовном процессе.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Гражданский истец, его процессуальное положение.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Представители потерпевшего, частного обвинителя и гражданского истца в уголовном процессе.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Участники уголовного судопроизводства со стороны защиты.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 xml:space="preserve">Подозреваемый, его понятие. Процессуальный порядок признания лица </w:t>
      </w:r>
      <w:proofErr w:type="gramStart"/>
      <w:r w:rsidRPr="00206DB9">
        <w:rPr>
          <w:rFonts w:ascii="Times New Roman" w:hAnsi="Times New Roman"/>
          <w:color w:val="000000"/>
          <w:sz w:val="24"/>
          <w:szCs w:val="24"/>
        </w:rPr>
        <w:t>подозреваемым</w:t>
      </w:r>
      <w:proofErr w:type="gramEnd"/>
      <w:r w:rsidRPr="00206DB9">
        <w:rPr>
          <w:rFonts w:ascii="Times New Roman" w:hAnsi="Times New Roman"/>
          <w:color w:val="000000"/>
          <w:sz w:val="24"/>
          <w:szCs w:val="24"/>
        </w:rPr>
        <w:t>. Права и обязанности подозреваемого.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Обвиняемый, его понятие. Права и обязанности обвиняемого.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Реализация права подозреваемого и обвиняемого на защиту.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Законные представители несовершеннолетнего подозреваемого, обвиняемого.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Защитник. Понятие защиты. Лица, выступающие в качестве защитника. Допуск защитника к участию в деле. Участие защитника в уголовном процессе, его права и обязанности. Случаи обязательного участия защитника на предварительном следствии и в суде. Приглашение, назначение, замена защитника. Отказ от защитника. Освобождение обвиняемого от оплаты юридической помощи защитника.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Гражданский ответчик, его понятие и процессуальное положение. Представитель гражданского ответчика.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Иные участники уголовного судопроизводства. Свидетель, эксперт, специалист, переводчик, понятой. Их права, обязанности, ответственность за невыполнение обязанностей.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Обстоятельства, исключающие участие в уголовном судопроизводстве. Недопустимость участия в производстве по уголовному делу лиц, подлежащих отводу. Отвод судьи, основания и порядок его рассмотрения. Отвод прокурора, основания отвода и порядок его разрешения. Отвод следователя и дознавателя. Отводы переводчика, эксперта, специалиста.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Обстоятельства, исключающие участие в производстве по уголовному делу защитника, представителя потерпевшего, гражданского истца, гражданского ответчика.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06DB9">
        <w:rPr>
          <w:rFonts w:ascii="Times New Roman" w:hAnsi="Times New Roman"/>
          <w:i/>
          <w:color w:val="000000"/>
          <w:sz w:val="24"/>
          <w:szCs w:val="24"/>
        </w:rPr>
        <w:t>А. Основные понятия о доказательствах и доказывании в уголовном процессе.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Доказывание, доказательственное право, теория доказательств в уголовном процессе. Истина как цель доказывания.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 xml:space="preserve">Обстоятельства, подлежащие доказыванию по уголовному делу (предмет доказывания). Иные обстоятельства, устанавливаемые по делу. </w:t>
      </w:r>
      <w:proofErr w:type="spellStart"/>
      <w:r w:rsidRPr="00206DB9">
        <w:rPr>
          <w:rFonts w:ascii="Times New Roman" w:hAnsi="Times New Roman"/>
          <w:color w:val="000000"/>
          <w:sz w:val="24"/>
          <w:szCs w:val="24"/>
        </w:rPr>
        <w:t>Преюдиция</w:t>
      </w:r>
      <w:proofErr w:type="spellEnd"/>
      <w:r w:rsidRPr="00206DB9">
        <w:rPr>
          <w:rFonts w:ascii="Times New Roman" w:hAnsi="Times New Roman"/>
          <w:color w:val="000000"/>
          <w:sz w:val="24"/>
          <w:szCs w:val="24"/>
        </w:rPr>
        <w:t>. Пределы доказывания.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Понятие и значение доказательств.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lastRenderedPageBreak/>
        <w:t xml:space="preserve">Основные признаки доказательств. Относимость доказательств. Допустимость доказательств. Основания и порядок признания доказательств </w:t>
      </w:r>
      <w:proofErr w:type="gramStart"/>
      <w:r w:rsidRPr="00206DB9">
        <w:rPr>
          <w:rFonts w:ascii="Times New Roman" w:hAnsi="Times New Roman"/>
          <w:color w:val="000000"/>
          <w:sz w:val="24"/>
          <w:szCs w:val="24"/>
        </w:rPr>
        <w:t>недопустимыми</w:t>
      </w:r>
      <w:proofErr w:type="gramEnd"/>
      <w:r w:rsidRPr="00206DB9">
        <w:rPr>
          <w:rFonts w:ascii="Times New Roman" w:hAnsi="Times New Roman"/>
          <w:color w:val="000000"/>
          <w:sz w:val="24"/>
          <w:szCs w:val="24"/>
        </w:rPr>
        <w:t>. Достоверность доказательств. Достаточность доказательств, её критерии.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Классификация доказательств. Основания и практическое значение классификации доказательств. Особенности использования в доказывании косвенных доказательств.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Процесс доказывания. Познавательная и удостоверительная стороны процесса доказывания.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Собирание и проверка доказательств. Способы собирания и проверки. Применение научно-технических сре</w:t>
      </w:r>
      <w:proofErr w:type="gramStart"/>
      <w:r w:rsidRPr="00206DB9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206DB9">
        <w:rPr>
          <w:rFonts w:ascii="Times New Roman" w:hAnsi="Times New Roman"/>
          <w:color w:val="000000"/>
          <w:sz w:val="24"/>
          <w:szCs w:val="24"/>
        </w:rPr>
        <w:t>я собирания и проверки доказательств. Представление доказательств. Использование в доказывании результатов оперативно-розыскной деятельности.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Понятие оценки доказательств. Внутреннее убеждение как способ (метод) оценки доказательств и её результат. Правила оценки доказательств.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06DB9">
        <w:rPr>
          <w:rFonts w:ascii="Times New Roman" w:hAnsi="Times New Roman"/>
          <w:i/>
          <w:color w:val="000000"/>
          <w:sz w:val="24"/>
          <w:szCs w:val="24"/>
        </w:rPr>
        <w:t>Б. Виды доказательств в уголовном процессе.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Показания свидетелей, их предмет и значение. Лица, допрашиваемые в качестве свидетелей. Свидетельский иммунитет. Свидетель, его права, обязанности и ответственность. Обеспечение безопасности свидетеля. Основные факторы, влияющие на достоверность свидетельских показаний. Оценка показаний свидетеля.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Показания потерпевшего, их предмет и значение. Права, обязанности и ответственность потерпевшего как субъекта показаний. Обеспечение безопасности потерпевшего. Особенности оценки его показаний.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 xml:space="preserve">Показания подозреваемого, их предмет и значение. Особенности оценки показаний </w:t>
      </w:r>
      <w:proofErr w:type="gramStart"/>
      <w:r w:rsidRPr="00206DB9">
        <w:rPr>
          <w:rFonts w:ascii="Times New Roman" w:hAnsi="Times New Roman"/>
          <w:color w:val="000000"/>
          <w:sz w:val="24"/>
          <w:szCs w:val="24"/>
        </w:rPr>
        <w:t>подозреваемого</w:t>
      </w:r>
      <w:proofErr w:type="gramEnd"/>
      <w:r w:rsidRPr="00206DB9">
        <w:rPr>
          <w:rFonts w:ascii="Times New Roman" w:hAnsi="Times New Roman"/>
          <w:color w:val="000000"/>
          <w:sz w:val="24"/>
          <w:szCs w:val="24"/>
        </w:rPr>
        <w:t>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 xml:space="preserve">Показания обвиняемого, их предмет и значение. Свобода от </w:t>
      </w:r>
      <w:proofErr w:type="spellStart"/>
      <w:r w:rsidRPr="00206DB9">
        <w:rPr>
          <w:rFonts w:ascii="Times New Roman" w:hAnsi="Times New Roman"/>
          <w:color w:val="000000"/>
          <w:sz w:val="24"/>
          <w:szCs w:val="24"/>
        </w:rPr>
        <w:t>самоизобличения</w:t>
      </w:r>
      <w:proofErr w:type="spellEnd"/>
      <w:r w:rsidRPr="00206DB9">
        <w:rPr>
          <w:rFonts w:ascii="Times New Roman" w:hAnsi="Times New Roman"/>
          <w:color w:val="000000"/>
          <w:sz w:val="24"/>
          <w:szCs w:val="24"/>
        </w:rPr>
        <w:t>. Виды показаний обвиняемого. Особенности их оценки.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Заключение и показания эксперта, его предмет и значение. Экспертиза как основная форма использования специальных знаний в уголовном процессе. Отличие экспертизы от участия специалиста в уголовном процессе. Оценка заключения и показания эксперта.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Заключение и показания специалиста как вид доказательств в уголовном процессе, их оценка.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Вещественные доказательства, их понятие и виды. Процессуальное закрепление вещественных доказательств. Их оценка. Хранение вещественных доказательств и решение вопроса о них при рассмотрении уголовного дела. Оценка вещественных доказательств.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Протоколы следственных и судебных действий как доказательство. Их виды. Процессуальные гарантии их полноты и достоверности. Особенности оценки протоколов следственных и судебных действий.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Иные документы. Их отличие от документов, являющихся вещественными доказательствами. Собирание, проверка и оценка документов.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Понятие и виды мер уголовно-процессуального принуждения. Основания их применения. Гарантии прав граждан при применении мер принуждения. Право на обжалование применения мер принуждения.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 xml:space="preserve">Задержание </w:t>
      </w:r>
      <w:proofErr w:type="gramStart"/>
      <w:r w:rsidRPr="00206DB9">
        <w:rPr>
          <w:rFonts w:ascii="Times New Roman" w:hAnsi="Times New Roman"/>
          <w:color w:val="000000"/>
          <w:sz w:val="24"/>
          <w:szCs w:val="24"/>
        </w:rPr>
        <w:t>подозреваемого</w:t>
      </w:r>
      <w:proofErr w:type="gramEnd"/>
      <w:r w:rsidRPr="00206DB9">
        <w:rPr>
          <w:rFonts w:ascii="Times New Roman" w:hAnsi="Times New Roman"/>
          <w:color w:val="000000"/>
          <w:sz w:val="24"/>
          <w:szCs w:val="24"/>
        </w:rPr>
        <w:t xml:space="preserve">. Основания задержания подозреваемого. Порядок задержания подозреваемого. Личный обыск </w:t>
      </w:r>
      <w:proofErr w:type="gramStart"/>
      <w:r w:rsidRPr="00206DB9">
        <w:rPr>
          <w:rFonts w:ascii="Times New Roman" w:hAnsi="Times New Roman"/>
          <w:color w:val="000000"/>
          <w:sz w:val="24"/>
          <w:szCs w:val="24"/>
        </w:rPr>
        <w:t>задержанного</w:t>
      </w:r>
      <w:proofErr w:type="gramEnd"/>
      <w:r w:rsidRPr="00206DB9">
        <w:rPr>
          <w:rFonts w:ascii="Times New Roman" w:hAnsi="Times New Roman"/>
          <w:color w:val="000000"/>
          <w:sz w:val="24"/>
          <w:szCs w:val="24"/>
        </w:rPr>
        <w:t xml:space="preserve">. Протокол задержания. Основания освобождения подозреваемого. </w:t>
      </w:r>
      <w:proofErr w:type="gramStart"/>
      <w:r w:rsidRPr="00206DB9">
        <w:rPr>
          <w:rFonts w:ascii="Times New Roman" w:hAnsi="Times New Roman"/>
          <w:color w:val="000000"/>
          <w:sz w:val="24"/>
          <w:szCs w:val="24"/>
        </w:rPr>
        <w:t>Порядок содержания подозреваемых под стражей.</w:t>
      </w:r>
      <w:proofErr w:type="gramEnd"/>
      <w:r w:rsidRPr="00206DB9">
        <w:rPr>
          <w:rFonts w:ascii="Times New Roman" w:hAnsi="Times New Roman"/>
          <w:color w:val="000000"/>
          <w:sz w:val="24"/>
          <w:szCs w:val="24"/>
        </w:rPr>
        <w:t xml:space="preserve"> Уведомление родственников </w:t>
      </w:r>
      <w:proofErr w:type="gramStart"/>
      <w:r w:rsidRPr="00206DB9">
        <w:rPr>
          <w:rFonts w:ascii="Times New Roman" w:hAnsi="Times New Roman"/>
          <w:color w:val="000000"/>
          <w:sz w:val="24"/>
          <w:szCs w:val="24"/>
        </w:rPr>
        <w:t>подозреваемого</w:t>
      </w:r>
      <w:proofErr w:type="gramEnd"/>
      <w:r w:rsidRPr="00206DB9">
        <w:rPr>
          <w:rFonts w:ascii="Times New Roman" w:hAnsi="Times New Roman"/>
          <w:color w:val="000000"/>
          <w:sz w:val="24"/>
          <w:szCs w:val="24"/>
        </w:rPr>
        <w:t xml:space="preserve"> о задержании.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Понятие и значение мер пресечения. Меры пресечения в системе мер процессуального принуждения. Виды мер пресечения: подписка о невыезде; личное поручительство; наблюдение командования воинской части; присмотр за несовершеннолетним обвиняемым; залог; домашний арест; заключение под стражу.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lastRenderedPageBreak/>
        <w:t>Основания при избрании мер пресечения. Обстоятельства, учитываемые при избрании мер пресечения. Особенности избрания мер пресечения в отношении подозреваемого.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 xml:space="preserve">Процессуальный порядок применения мер пресечения. 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Меры пресечения, применяемые по решению суда.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Основания избрания заключения под стражу. Порядок принятия решения о заключении под стражу. Решение суда. Конституционные гарантии обеспечения законности и обоснованности заключения под стражу.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Сроки заключения под стражу и порядок их продления.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Порядок содержания лиц, заключённых под стражу.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Иные меры процессуального принуждения.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Обязательство о явке.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Привод.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Временное отстранение от должности.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Наложение ареста на имущество. Лица, на имущество которых может быть наложен арест. Особенности порядка наложения ареста на ценные бумаги.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Денежное взыскание. Порядок наложения денежного взыскания и обращения залога в доход государства.</w:t>
      </w:r>
    </w:p>
    <w:p w:rsidR="00206DB9" w:rsidRPr="00206DB9" w:rsidRDefault="00206DB9" w:rsidP="00206DB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06DB9">
        <w:rPr>
          <w:rFonts w:ascii="Times New Roman" w:hAnsi="Times New Roman"/>
          <w:color w:val="000000"/>
          <w:sz w:val="24"/>
          <w:szCs w:val="24"/>
        </w:rPr>
        <w:t>Основания и порядок применения иных мер процессуального принуждения.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Понятие, задачи и значение стадии возбуждения уголовного дела. Органы и лица, уполномоченные возбуждать уголовное дело.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Поводы и основание к возбуждению уголовного дела. Заявление о преступлении. Явка с повинной. Рапорт об обнаружении признаков преступления.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Порядок и сроки рассмотрения сообщения о преступлении. Решения, принимаемые по результатам рассмотрения сообщения о преступлении.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Порядок возбуждения уголовного дела. Возбуждение уголовного дела публичного обвинения. Возбуждение уголовного дела </w:t>
      </w:r>
      <w:proofErr w:type="spellStart"/>
      <w:r w:rsidRPr="00206DB9">
        <w:rPr>
          <w:rFonts w:ascii="Times New Roman" w:hAnsi="Times New Roman"/>
          <w:sz w:val="24"/>
          <w:szCs w:val="24"/>
        </w:rPr>
        <w:t>частно</w:t>
      </w:r>
      <w:proofErr w:type="spellEnd"/>
      <w:r w:rsidRPr="00206DB9">
        <w:rPr>
          <w:rFonts w:ascii="Times New Roman" w:hAnsi="Times New Roman"/>
          <w:sz w:val="24"/>
          <w:szCs w:val="24"/>
        </w:rPr>
        <w:t xml:space="preserve">-публичного обвинения.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Отказ в возбуждении уголовного дела. Обстоятельства, исключающие производство по уголовному делу. Содержание и форма постановления об отказе в возбуждении уголовного дела и порядок его обжалования.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Направление уголовного дела после его возбуждения по </w:t>
      </w:r>
      <w:proofErr w:type="spellStart"/>
      <w:r w:rsidRPr="00206DB9">
        <w:rPr>
          <w:rFonts w:ascii="Times New Roman" w:hAnsi="Times New Roman"/>
          <w:sz w:val="24"/>
          <w:szCs w:val="24"/>
        </w:rPr>
        <w:t>подследственности</w:t>
      </w:r>
      <w:proofErr w:type="spellEnd"/>
      <w:r w:rsidRPr="00206DB9">
        <w:rPr>
          <w:rFonts w:ascii="Times New Roman" w:hAnsi="Times New Roman"/>
          <w:sz w:val="24"/>
          <w:szCs w:val="24"/>
        </w:rPr>
        <w:t>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Понятие, значение и задачи предварительного расследования.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Формы предварительного расследования. Соотношение предварительного следствия и дознания.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Производство неотложных следственных действий.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Понятие и значение общих условий предварительного расследования.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6DB9">
        <w:rPr>
          <w:rFonts w:ascii="Times New Roman" w:hAnsi="Times New Roman"/>
          <w:sz w:val="24"/>
          <w:szCs w:val="24"/>
        </w:rPr>
        <w:t>Подследственность</w:t>
      </w:r>
      <w:proofErr w:type="spellEnd"/>
      <w:r w:rsidRPr="00206DB9">
        <w:rPr>
          <w:rFonts w:ascii="Times New Roman" w:hAnsi="Times New Roman"/>
          <w:sz w:val="24"/>
          <w:szCs w:val="24"/>
        </w:rPr>
        <w:t xml:space="preserve">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Единоначалие в расследовании и производство </w:t>
      </w:r>
      <w:proofErr w:type="gramStart"/>
      <w:r w:rsidRPr="00206DB9">
        <w:rPr>
          <w:rFonts w:ascii="Times New Roman" w:hAnsi="Times New Roman"/>
          <w:sz w:val="24"/>
          <w:szCs w:val="24"/>
        </w:rPr>
        <w:t>предварительного</w:t>
      </w:r>
      <w:proofErr w:type="gramEnd"/>
      <w:r w:rsidRPr="00206DB9">
        <w:rPr>
          <w:rFonts w:ascii="Times New Roman" w:hAnsi="Times New Roman"/>
          <w:sz w:val="24"/>
          <w:szCs w:val="24"/>
        </w:rPr>
        <w:t xml:space="preserve"> следственной бригадой.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Соединение и выделение уголовных дел.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Недопустимость разглашения данных предварительного расследования.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Составные части предварительного следствия. Его начало и окончание.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Срок предварительного следствия и порядок его продления.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Общие правила производства, фиксации и удостоверения хода и результатов следственных действий.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Обеспечение участия и осуществление прав участников процесса на предварительном расследовании.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Обязательность удовлетворения ходатайств.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Обжалование действий и решений следователя и прокурора.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Прокурорский надзор и судебный контроль при производстве предварительного расследования.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lastRenderedPageBreak/>
        <w:t>Содержание процессуальных действий, осуществляемых на предварительном расследовании. Понятие, виды и система действий по собиранию и проверке доказательств.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Осмотр, его понятие и виды. Основания и порядок производства осмотра. Осмотр трупа. Эксгумация. Протокол осмотра.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Освидетельствование, его понятие, основания и порядок производства. Протокол освидетельствования.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Следственный эксперимент, его понятие, основания и порядок производства. Протокол следственного эксперимента.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Обыск, его понятие и виды. Отличие обыска от выемки. Основания и процессуальный порядок производства обыска. Личный обыск. Протокол обыска.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Выемка, её понятие, виды, основания и порядок производства. Наложение ареста на почтово-телеграфные отправления, их осмотр и выемка. Протокол выемки.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Контроль и запись переговоров, его понятие, основания и порядок производства.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Допрос свидетеля и потерпевшего. Место и время допроса. Порядок вызова на допрос. Общие правила проведения допроса. Протокол допроса.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Особенности допроса несовершеннолетнего потерпевшего или свидетеля.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Очная ставка, ее понятие, основания и порядок проведения. Протокол очной ставки.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Предъявление для опознания, понятие, виды и порядок производства. Протокол предъявления для опознания.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Проверка показаний на месте. Понятие, цели и процессуальный порядок производства. Протокол проверки показаний на месте.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Производство судебной экспертизы. Порядок назначения судебной экспертизы. Обязательное назначение судебной экспертизы. Права подозреваемого, обвиняемого, потерпевшего, свидетеля при назначении и производстве судебной экспертизы. Порядок направления материалов уголовного дела для производства судебной экспертизы. Комиссионная судебная экспертиза. Комплексная судебная экспертиза.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Получение образцов для сравнительного исследования.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Помещение в медицинский или психиатрический стационар для производства судебной экспертизы.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Заключение эксперта.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Допрос эксперта. Предъявление заключения эксперта.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Дополнительная и повторная судебные экспертизы.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Понятие и последствия привлечения лица в качестве обвиняемого.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Основания его производства. Достаточность доказатель</w:t>
      </w:r>
      <w:proofErr w:type="gramStart"/>
      <w:r w:rsidRPr="00206DB9">
        <w:rPr>
          <w:rFonts w:ascii="Times New Roman" w:hAnsi="Times New Roman"/>
          <w:sz w:val="24"/>
          <w:szCs w:val="24"/>
        </w:rPr>
        <w:t>ств пр</w:t>
      </w:r>
      <w:proofErr w:type="gramEnd"/>
      <w:r w:rsidRPr="00206DB9">
        <w:rPr>
          <w:rFonts w:ascii="Times New Roman" w:hAnsi="Times New Roman"/>
          <w:sz w:val="24"/>
          <w:szCs w:val="24"/>
        </w:rPr>
        <w:t>и привлечении лица в качестве обвиняемого.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Содержание и форма постановления о привлечении лица в качестве обвиняемого. Порядок предъявления обвинения. Участие защитника при предъявлении обвинения.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Порядок допроса обвиняемого. Протокол допроса обвиняемого.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Основания и порядок изменения и дополнения обвинения. Частичное прекращение уголовного преследования.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Основания, условия, порядок и сроки приостановления предварительного следствия. Действия следователя после приостановления предварительного следствия. Розыск обвиняемого. Возобновление приостановленного предварительного следствия.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Формы окончания предварительного следствия.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Понятие и правовые последствия прекращения уголовного дела и прекращения уголовного преследования.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Основания и процессуальный порядок прекращения дела и уголовного преследования.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Права обвиняемого, потерпевшего при прекращении дела.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Отмена постановления о прекращении уголовного дела или уголовного преследования.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lastRenderedPageBreak/>
        <w:t xml:space="preserve">Понятие и основания окончания предварительного следствия с обвинительным заключением. Ознакомление потерпевшего, гражданского истца, гражданского ответчика, их представителей с материалами уголовного дела. Их права.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Ознакомление обвиняемого с материалами дела. Его права. Участие защитника при окончании предварительного следствия.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Протоколы, составленные при окончании предварительного следствия, составление обвинительного заключения.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Разрешение следователем ходатайств, заявленных участниками процесса при окончании предварительного следствия.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Понятие и значение обвинительного заключения. Его содержание и форма.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Решения прокурора по делу, поступившему с обвинительным заключением. Изменение прокурором обвинения при утверждении обвинительного заключения. Направление прокурором дела в суд. Вручение копии обвинительного заключения.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Сущность дознания. Органы дознания.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Орган дознания и дознаватель.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Порядок и сроки дознания. Особенности дознания по сравнению с процессуальным режимом предварительного следствия.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Особенности избрания меры пресечения в виде заключения под стражу в отношении подозреваемого при производстве дознания.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Уведомление о подозрении в совершении преступления.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Обвинительный акт.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Решение прокурора по уголовному делу, поступившему с обвинительным актом.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Общий порядок подготовки к судебному заседанию.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Вопросы, подлежащие выяснению по поступившему в суд уголовному делу.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Полномочия судьи по поступившему в суд уголовному делу. Виды решений, выносимых судьёй.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Основания проведения предварительного слушания.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Меры по обеспечению гражданского иска и возможной конфискации имущества.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Предварительное слушание. Основания и порядок его проведения. Ходатайство об исключении доказательства и деятельность судьи по его разрешению.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Виды решений, принимаемых судьей на предварительном слушании.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Назначение судебного заседания. Разрешение вопросов, связанных с подготовкой рассмотрения дела в судебном заседании.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Возвращение уголовного дела прокурору.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Приостановление производства по уголовному делу.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Прекращение уголовного дела или уголовного преследования.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Вызовы в судебное заседание.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Понятие, задачи и значение судебного разбирательства. Судебное разбирательство в системе стадий уголовного процесса.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Понятие и значение общих условий судебного разбирательства.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Непосредственность и устность судебного разбирательства. Неизменность состава суда.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Гласность. Случаи рассмотрения уголовного дела в закрытом судебном заседании.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Председательствующий в судебном заседании, его полномочия.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Равенство прав сторон.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Секретарь судебного заседания.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Участие обвинителя. Поддержание государственного обвинения. Отказ государственного обвинителя от обвинения, последствия такого отказа для суда.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Участие подсудимого в судебном разбирательстве. Случаи разбирательства дела в отсутствии подсудимого. Последствия неявки подсудимого.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Участие защитника в судебном разбирательстве.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Участие потерпевшего и его представителя в судебном разбирательстве.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lastRenderedPageBreak/>
        <w:t>Участие гражданского истца, гражданского ответчика и их представителей в судебном разбирательстве.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Участие специалиста в судебном разбирательстве.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Пределы судебного разбирательства.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Отложение и приостановление судебного разбирательства.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Прекращение уголовного дела в судебном заседании.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Решение вопроса о мере пресечения.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Порядок вынесения определения, постановления.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Регламент судебного заседания. Меры воздействия за нарушение порядка в судебном заседании.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Протокол судебного заседания. Замечания на протокол судебного заседания.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Части судебного заседания.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Подготовительная часть судебного заседания. Последовательность действий суда в подготовительной части судебного заседания.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Судебное следствие. Понятие и значение судебного следствия. Установление порядка исследования доказательств. Допрос подсудимого. Случаи оглашения показаний подсудимого и воспроизведение звукозаписи его прежних показаний.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Допрос свидетелей. Порядок допроса свидетелей. Допрос потерпевшего. Использование потерпевшим и свидетелем письменных заметок и документов. Особенности допроса несовершеннолетнего потерпевшего и свидетеля. Оглашение показаний потерпевшего и свидетеля.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Допрос эксперта. Производство судебной экспертизы.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Осмотр вещественных доказательств.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Оглашение протоколов следственных действий и иных документов.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Приобщение к материалам уголовного дела документов, представленных суду.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Осмотр местности и помещения.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Следственный эксперимент.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Предъявление для опознания.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Освидетельствование.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Окончание судебного следствия. Основания и порядок возобновления судебного следствия.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Судебные прения. Понятие и значение судебных прений. Субъекты судебных прений, порядок их выступлений. Содержание речей государственного обвинителя, защитника и иных участников судебного разбирательства. Реплики.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Последнее слово подсудимого.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Удаление суда в совещательную комнату для постановления приговора.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Понятие и значение приговора как акта правосудия. Законность, обоснованность и справедливость приговора.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Тайна совещания судей.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Вопросы, разрешаемые судом при постановлении приговора. Решение вопроса о вменяемости подсудимого.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Порядок совещания судей при коллегиальном рассмотрении уголовного дела.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Виды приговоров.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Основания вынесения обвинительного приговора. 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Основания вынесения оправдательного приговора.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Составление приговора.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 Содержание и форма приговора. Вводная, описательно-мотивировочная и резолютивная части обвинительного и оправдательного приговора. Иные вопросы, подлежащие решению в резолютивной части приговора.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Провозглашение приговора. Основания освобождения подсудимого из-под стражи.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>Вручение копии приговора. Вопросы, решаемые судом одновременно с постановлением приговора.</w:t>
      </w:r>
    </w:p>
    <w:p w:rsidR="00206DB9" w:rsidRPr="00206DB9" w:rsidRDefault="00206DB9" w:rsidP="00206DB9">
      <w:pPr>
        <w:pStyle w:val="2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lastRenderedPageBreak/>
        <w:t>Частное определение суда. Основания и порядок его вынесения. Значение частных определений.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Под апелляцией в российском уголовном процессе понимается пересмотр вышестоящим судом по жалобам </w:t>
      </w:r>
      <w:proofErr w:type="gramStart"/>
      <w:r w:rsidRPr="00206DB9">
        <w:rPr>
          <w:rFonts w:ascii="Times New Roman" w:hAnsi="Times New Roman"/>
          <w:sz w:val="24"/>
          <w:szCs w:val="24"/>
        </w:rPr>
        <w:t>сторон</w:t>
      </w:r>
      <w:proofErr w:type="gramEnd"/>
      <w:r w:rsidRPr="00206DB9">
        <w:rPr>
          <w:rFonts w:ascii="Times New Roman" w:hAnsi="Times New Roman"/>
          <w:sz w:val="24"/>
          <w:szCs w:val="24"/>
        </w:rPr>
        <w:t xml:space="preserve"> не вступивших в законную силу судебных решений путем нового разбирательства дела по существу, то есть как по юридическим, так и фактическим основаниям.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Признаки апелляционного производства: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* Предметом апелляционного пересмотра является законность, обоснованность и справедливость не вступивших в законную силу приговоров и судебных постановлений;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* Методом является проведение повторного судебного следствия;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* Итоговым решением может быть новый приговор, заменяющий собой приговор суда первой инстанции.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6DB9">
        <w:rPr>
          <w:rFonts w:ascii="Times New Roman" w:hAnsi="Times New Roman"/>
          <w:sz w:val="24"/>
          <w:szCs w:val="24"/>
        </w:rPr>
        <w:t xml:space="preserve">При определении объема проверки судебного решения апелляционная инстанция не связана доводами апелляционных жалобы, представления и проверяет производство по уголовному делу в полном объеме, независимо от доводов, указанных в жалобе или представлении, т.е. в ревизионном порядке. </w:t>
      </w:r>
      <w:proofErr w:type="gramEnd"/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Субъекты апелляционного рассмотрения уголовного дела – это субъекты обжалования – стороны обвинения и защиты и иные заинтересованные лица, и суды апелляционной инстанции (ст. 389.3 УПК).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Процедура апелляционного пересмотра уголовного дела складывается из следующих этапов: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1) Подача апелляционных жалоб и представлений через суд, вынесший обжалуемое судебное решение, в течение 10 суток со дня провозглашения приговора или вынесения иного обжалуемого судебного решения. </w:t>
      </w:r>
      <w:proofErr w:type="gramStart"/>
      <w:r w:rsidRPr="00206DB9">
        <w:rPr>
          <w:rFonts w:ascii="Times New Roman" w:hAnsi="Times New Roman"/>
          <w:sz w:val="24"/>
          <w:szCs w:val="24"/>
        </w:rPr>
        <w:t xml:space="preserve">В случае, когда жалоба на приговор подается осужденным, содержащимся под стражей, данный срок исчисляется со дня вручения ему копии приговора; </w:t>
      </w:r>
      <w:proofErr w:type="gramEnd"/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2) Назначение и подготовка заседания суда апелляционной инстанции состоит в следующих действиях судьи апелляционной инстанции: а) изучение поступившего уголовного дела; б) вынесение постановления о назначении судебного заседания; в) извещения об этом сторон;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3) Судебное следствие и прения сторон;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4) Решения, принимаемые судом апелляционной инстанции: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По результатам рассмотрения суд апелляционной инстанции вправе принять решения: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- об оставлении обжалуемого решения без изменения, а жалобы или представления без удовлетворения;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- об отмене обжалуемого решения и вынесении приговора или иного решения, в том числе о возвращении дела прокурору или суду, о прекращении дела;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- об изменении обжалуемого судебного решения;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- о прекращении апелляционного производства (ст. 389.20 УПК).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06DB9">
        <w:rPr>
          <w:rFonts w:ascii="Times New Roman" w:hAnsi="Times New Roman"/>
          <w:sz w:val="24"/>
          <w:szCs w:val="24"/>
        </w:rPr>
        <w:t xml:space="preserve">При этом суд вправе вынести апелляционный обвинительный приговор, только при условии, что предметом обжалования был ранее постановленный обвинительный приговор суда первой инстанции, т.е. при проверке любого другого решения (в </w:t>
      </w:r>
      <w:proofErr w:type="spellStart"/>
      <w:r w:rsidRPr="00206DB9">
        <w:rPr>
          <w:rFonts w:ascii="Times New Roman" w:hAnsi="Times New Roman"/>
          <w:sz w:val="24"/>
          <w:szCs w:val="24"/>
        </w:rPr>
        <w:t>т.ч</w:t>
      </w:r>
      <w:proofErr w:type="spellEnd"/>
      <w:r w:rsidRPr="00206DB9">
        <w:rPr>
          <w:rFonts w:ascii="Times New Roman" w:hAnsi="Times New Roman"/>
          <w:sz w:val="24"/>
          <w:szCs w:val="24"/>
        </w:rPr>
        <w:t>. оправдательного приговора, постановления о прекращении дела и т.д.) апелляционная инстанция не может его заменить своим обвинительным приговором, а вынуждена возвращать дело суду первой инстанции или прокурору.</w:t>
      </w:r>
      <w:proofErr w:type="gramEnd"/>
      <w:r w:rsidRPr="00206DB9">
        <w:rPr>
          <w:rFonts w:ascii="Times New Roman" w:hAnsi="Times New Roman"/>
          <w:sz w:val="24"/>
          <w:szCs w:val="24"/>
        </w:rPr>
        <w:t xml:space="preserve"> Это правило является проявлением принципа «недопустимости поворота к худшему» и реализует право осужденного на пересмотр приговора в апелляционном порядке (ч. 3 ст. 50 Конституции РФ).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6DB9">
        <w:rPr>
          <w:rFonts w:ascii="Times New Roman" w:hAnsi="Times New Roman"/>
          <w:sz w:val="24"/>
          <w:szCs w:val="24"/>
        </w:rPr>
        <w:t xml:space="preserve">Кассация – это пересмотр вышестоящей судебной инстанцией в пределах жалоб сторон, не вступивших в законную силу решений нижестоящего суда, лишь по </w:t>
      </w:r>
      <w:r w:rsidRPr="00206DB9">
        <w:rPr>
          <w:rFonts w:ascii="Times New Roman" w:hAnsi="Times New Roman"/>
          <w:sz w:val="24"/>
          <w:szCs w:val="24"/>
        </w:rPr>
        <w:lastRenderedPageBreak/>
        <w:t xml:space="preserve">юридическим основаниям, то есть с точки зрения нарушений нижестоящим судом норм материального и процессуального права (так называемая чистая кассация).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Признаки чистой кассации: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* Проверяются только вопросы права, но не факта;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* Проверка производится по письменным материалам дела без судебного следствия и следственных действий;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* Итоговым решением является отмена или оставление в силе проверяемого решения.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В российском уголовном процессе кассация применяется лишь для проверки законности и обоснованности вступивших в законную силу судебных решений.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Субъекты кассационного обжалования – это стороны, а также иные лица в той части, в которой обжалуемое судебное решение затрагивает их права и законные интересы. С представлением о пересмотре вступившего в законную силу судебного решения вправе обратиться также Генеральный прокурор РФ и его заместители либо прокурор субъекта РФ, приравненный к нему военный прокурор и их заместители. Субъектами пересмотра решений в кассационном порядке являются: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• президиумы верховных судов республики, краевого или областного суда, суда города федерального значения, суда автономной области, суда автономного округа;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• президиумы окружных (флотских) военных судов; Судебная коллегия по уголовным делам Верховного Суда РФ; Военная коллегия Верховного Суда РФ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Процедура кассационного пересмотра включает в себя следующие этапы: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1) Подача кассационных жалоб и представлений в вышестоящий суд в течение 1 года со дня вступления приговора в законную силу;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2) Возбуждение процедуры кассационного пересмотра (рассмотрение жалобы или представления в судебном заседании) зависит от дискреционного усмотрения судьи, который в предварительном порядке изучает жалобу или представление;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3) Уголовное дело рассматривается в судебном заседании суда кассационной инстанции в течение 1 месяца, а в судебном заседании Верховного Суда РФ — в течение 2-х месяцев со дня вынесения судьей по результатам предварительного изучения им жалобы или представления постановления (ст. 401.13 УПК РФ).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Судья-докладчик кратко излагает содержание приговора или иного обжалуемого судебного решения, а также кассационных жалоб или представлений. Суд заслушивает выступления стороны, подавшей жалобу или представление, и возражения другой стороны.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4) Решение в форме определения принимается кассационным судом в совещательной комнате и может состоять: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* в оставлении обжалуемого решения без изменения, а жалобы без удовлетворения;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* в отмене обжалуемого решения и прекращении дела, или направлении его на любую предыдущую судебную стадию;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* в изменении приговора или иного обжалуемого решения.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В отличие от оснований для апелляционного пересмотра судебных решений кассационные основания — это такие существенные нарушения уголовного или уголовно-процессуального закона, которые повлияли на исход дела (ст. 401.15 УПК РФ).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6DB9">
        <w:rPr>
          <w:rFonts w:ascii="Times New Roman" w:hAnsi="Times New Roman"/>
          <w:sz w:val="24"/>
          <w:szCs w:val="24"/>
        </w:rPr>
        <w:t xml:space="preserve">Пересмотр судебных решений в порядке судебного надзора – это такая стадия судопроизводства, в которой по материалам уголовного дела Верховным Судом РФ осуществляется ревизионная проверка и пересмотр вступивших в законную силу судебных решений с точки зрения ошибок, допущенных при их принятии нижестоящим судом. Данная стадия является исключительной, поскольку пересмотр производится в ней в отношении окончательных (вступивших в законную силу) судебных решений, которые уже подвергались прежде серьезной проверке в апелляционном и (или) кассационном порядке, и, кроме того, осуществляется высшей и конечной судебной инстанцией страны — Верховным Судом РФ.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lastRenderedPageBreak/>
        <w:t xml:space="preserve">Субъектами обжалования в порядке надзора являются те же лица, что и в кассационной стадии, т.е. названные в ч. 1 и 2 ст. 401.2 УПК РФ. Однако надзорное представление должно быть подписано только Генеральным прокурором РФ или его заместителем (ч. 3 ст. 412.3 УПК РФ).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Процедура рассмотрения уголовного дела в надзорном порядке складывается из следующих этапов: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1) Надзорные жалобы и представления подаются непосредственно в Верховный Суд РФ. Судебные решения могут быть обжалованы в этот орган в порядке надзора лишь в течение одного </w:t>
      </w:r>
      <w:bookmarkStart w:id="0" w:name="_GoBack"/>
      <w:bookmarkEnd w:id="0"/>
      <w:r w:rsidRPr="00206DB9">
        <w:rPr>
          <w:rFonts w:ascii="Times New Roman" w:hAnsi="Times New Roman"/>
          <w:sz w:val="24"/>
          <w:szCs w:val="24"/>
        </w:rPr>
        <w:t xml:space="preserve">года со дня их вступления в законную силу (ст. 412.2 УПК РФ).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2) надзорные жалобы или представления предварительно рассматриваются в Верховном Суде РФ в течение одного месяца со дня их поступления, если уголовное дело не было истребовано, или в течение двух месяцев со дня их поступления, если уголовное дело было истребовано.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3) Рассмотрение дела Президиумом Верховного Суда РФ производится не позднее двух месяцев со дня вынесения постановления о передаче уголовного дела в суд надзорной инстанции.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В судебном заседании участвуют прокурор. Подозреваемый, осужденный, оправданный, их защитники и законные представители, иные лица, чьи интересы непосредственно затрагиваются жалобой или представлением, вправе принимать участие в судебном заседании при условии, если они заявили об этом ходатайства. Дело докладывается членом суда надзорной инстанции, ранее не участвовавшим в его рассмотрении. Докладчику могут быть заданы вопросы судьями и участниками судебного заседания. После окончания выступления судьи-докладчика первым выступает лицо, подавшее надзорные жалобу или представление, если оно принимает участие в судебном заседании. Решение принимается судьями большинством голосов.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3) Суд надзорной инстанции принимает решение: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* об оставлении жалобы или представления без удовлетворения, а обжалуемого решения без изменения;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* об отмене обжалуемого решения с прекращением дела или передачей его на новое судебное разбирательство в суд первой или второй инстанции, или возвратить прокурору;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* о внесении изменений в проверяемое решение.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Основания отмены или изменения судебного решения судом надзорной инстанции в основном аналогичны тем, которые применяются при кассационном пересмотре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При отмене приговора, определения, постановления с направлением дела на новое расследование или судебное рассмотрение суд надзорной инстанции, в силу ч. 3 ст. 412.12 УПК, не вправе: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* устанавливать или считать доказанными факты, которые не были установлены или отвергнуты судом первой или апелляционной инстанции;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* предрешать вопросы: о достоверности или недостоверности того или иного доказательства и о преимуществах одних доказательств перед другими; </w:t>
      </w:r>
    </w:p>
    <w:p w:rsidR="00206DB9" w:rsidRPr="00206DB9" w:rsidRDefault="00206DB9" w:rsidP="00206DB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DB9">
        <w:rPr>
          <w:rFonts w:ascii="Times New Roman" w:hAnsi="Times New Roman"/>
          <w:sz w:val="24"/>
          <w:szCs w:val="24"/>
        </w:rPr>
        <w:t xml:space="preserve">* определять, какое судебное решение должно быть принято при новом рассмотрении дела, </w:t>
      </w:r>
      <w:proofErr w:type="spellStart"/>
      <w:r w:rsidRPr="00206DB9">
        <w:rPr>
          <w:rFonts w:ascii="Times New Roman" w:hAnsi="Times New Roman"/>
          <w:sz w:val="24"/>
          <w:szCs w:val="24"/>
        </w:rPr>
        <w:t>т.ч</w:t>
      </w:r>
      <w:proofErr w:type="spellEnd"/>
      <w:r w:rsidRPr="00206DB9">
        <w:rPr>
          <w:rFonts w:ascii="Times New Roman" w:hAnsi="Times New Roman"/>
          <w:sz w:val="24"/>
          <w:szCs w:val="24"/>
        </w:rPr>
        <w:t xml:space="preserve">. о применении того или иного уголовного закона и о мере наказания. </w:t>
      </w:r>
    </w:p>
    <w:p w:rsidR="0064653D" w:rsidRPr="00206DB9" w:rsidRDefault="0064653D" w:rsidP="00206D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64653D" w:rsidRPr="0020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383"/>
    <w:rsid w:val="00206DB9"/>
    <w:rsid w:val="0064653D"/>
    <w:rsid w:val="00971714"/>
    <w:rsid w:val="00B76C5B"/>
    <w:rsid w:val="00D73383"/>
    <w:rsid w:val="00E0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8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D73383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73383"/>
    <w:pPr>
      <w:widowControl w:val="0"/>
      <w:shd w:val="clear" w:color="auto" w:fill="FFFFFF"/>
      <w:spacing w:after="0" w:line="274" w:lineRule="exact"/>
      <w:jc w:val="both"/>
    </w:pPr>
    <w:rPr>
      <w:rFonts w:ascii="Times New Roman" w:eastAsiaTheme="minorHAnsi" w:hAnsi="Times New Roman"/>
    </w:rPr>
  </w:style>
  <w:style w:type="character" w:customStyle="1" w:styleId="20">
    <w:name w:val="Основной текст (2)"/>
    <w:uiPriority w:val="99"/>
    <w:rsid w:val="0097171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ru-RU" w:eastAsia="ru-RU"/>
    </w:rPr>
  </w:style>
  <w:style w:type="paragraph" w:styleId="a3">
    <w:name w:val="Normal (Web)"/>
    <w:aliases w:val="Обычный (Web)"/>
    <w:basedOn w:val="a"/>
    <w:uiPriority w:val="99"/>
    <w:unhideWhenUsed/>
    <w:qFormat/>
    <w:rsid w:val="00971714"/>
    <w:pPr>
      <w:ind w:left="720"/>
      <w:contextualSpacing/>
    </w:pPr>
    <w:rPr>
      <w:rFonts w:eastAsia="Calibri"/>
    </w:rPr>
  </w:style>
  <w:style w:type="character" w:customStyle="1" w:styleId="FontStyle20">
    <w:name w:val="Font Style20"/>
    <w:uiPriority w:val="99"/>
    <w:rsid w:val="00971714"/>
    <w:rPr>
      <w:rFonts w:ascii="Times New Roman" w:hAnsi="Times New Roman" w:cs="Times New Roman" w:hint="default"/>
      <w:sz w:val="16"/>
    </w:rPr>
  </w:style>
  <w:style w:type="paragraph" w:styleId="a4">
    <w:name w:val="Body Text Indent"/>
    <w:basedOn w:val="a"/>
    <w:link w:val="a5"/>
    <w:uiPriority w:val="99"/>
    <w:semiHidden/>
    <w:unhideWhenUsed/>
    <w:rsid w:val="00206DB9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06DB9"/>
  </w:style>
  <w:style w:type="paragraph" w:styleId="22">
    <w:name w:val="Body Text Indent 2"/>
    <w:basedOn w:val="a"/>
    <w:link w:val="23"/>
    <w:uiPriority w:val="99"/>
    <w:semiHidden/>
    <w:unhideWhenUsed/>
    <w:rsid w:val="00206DB9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06D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38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D73383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73383"/>
    <w:pPr>
      <w:widowControl w:val="0"/>
      <w:shd w:val="clear" w:color="auto" w:fill="FFFFFF"/>
      <w:spacing w:after="0" w:line="274" w:lineRule="exact"/>
      <w:jc w:val="both"/>
    </w:pPr>
    <w:rPr>
      <w:rFonts w:ascii="Times New Roman" w:eastAsiaTheme="minorHAnsi" w:hAnsi="Times New Roman"/>
    </w:rPr>
  </w:style>
  <w:style w:type="character" w:customStyle="1" w:styleId="20">
    <w:name w:val="Основной текст (2)"/>
    <w:uiPriority w:val="99"/>
    <w:rsid w:val="0097171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ru-RU" w:eastAsia="ru-RU"/>
    </w:rPr>
  </w:style>
  <w:style w:type="paragraph" w:styleId="a3">
    <w:name w:val="Normal (Web)"/>
    <w:aliases w:val="Обычный (Web)"/>
    <w:basedOn w:val="a"/>
    <w:uiPriority w:val="99"/>
    <w:unhideWhenUsed/>
    <w:qFormat/>
    <w:rsid w:val="00971714"/>
    <w:pPr>
      <w:ind w:left="720"/>
      <w:contextualSpacing/>
    </w:pPr>
    <w:rPr>
      <w:rFonts w:eastAsia="Calibri"/>
    </w:rPr>
  </w:style>
  <w:style w:type="character" w:customStyle="1" w:styleId="FontStyle20">
    <w:name w:val="Font Style20"/>
    <w:uiPriority w:val="99"/>
    <w:rsid w:val="00971714"/>
    <w:rPr>
      <w:rFonts w:ascii="Times New Roman" w:hAnsi="Times New Roman" w:cs="Times New Roman" w:hint="default"/>
      <w:sz w:val="16"/>
    </w:rPr>
  </w:style>
  <w:style w:type="paragraph" w:styleId="a4">
    <w:name w:val="Body Text Indent"/>
    <w:basedOn w:val="a"/>
    <w:link w:val="a5"/>
    <w:uiPriority w:val="99"/>
    <w:semiHidden/>
    <w:unhideWhenUsed/>
    <w:rsid w:val="00206DB9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06DB9"/>
  </w:style>
  <w:style w:type="paragraph" w:styleId="22">
    <w:name w:val="Body Text Indent 2"/>
    <w:basedOn w:val="a"/>
    <w:link w:val="23"/>
    <w:uiPriority w:val="99"/>
    <w:semiHidden/>
    <w:unhideWhenUsed/>
    <w:rsid w:val="00206DB9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06D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4632</Words>
  <Characters>26406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2016-12-12T07:01:00Z</dcterms:created>
  <dcterms:modified xsi:type="dcterms:W3CDTF">2016-12-12T07:41:00Z</dcterms:modified>
</cp:coreProperties>
</file>