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521" w:rsidRPr="00386CCA" w:rsidRDefault="00EA6521" w:rsidP="00EA6521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86CCA">
        <w:rPr>
          <w:sz w:val="24"/>
          <w:szCs w:val="24"/>
        </w:rPr>
        <w:t xml:space="preserve">Приложение 2 </w:t>
      </w:r>
    </w:p>
    <w:p w:rsidR="00EA6521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p w:rsidR="008F71F9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реализации </w:t>
      </w:r>
      <w:r w:rsidR="00044974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гранта </w:t>
      </w:r>
    </w:p>
    <w:p w:rsidR="00EA6521" w:rsidRPr="00386CCA" w:rsidRDefault="00687F2E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hAnsi="Times New Roman" w:cs="Times New Roman"/>
          <w:sz w:val="24"/>
          <w:szCs w:val="24"/>
        </w:rPr>
        <w:t>«Эффективное минеральное питание сельскохозяйственных культур»</w:t>
      </w:r>
    </w:p>
    <w:p w:rsidR="00EA6521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ourier New" w:eastAsia="Times New Roman" w:hAnsi="Courier New" w:cs="Courier New"/>
          <w:sz w:val="24"/>
          <w:szCs w:val="24"/>
          <w:u w:val="single"/>
          <w:lang w:eastAsia="ru-RU"/>
        </w:rPr>
      </w:pPr>
    </w:p>
    <w:p w:rsidR="00EA6521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Условия проведения опыта:</w:t>
      </w:r>
    </w:p>
    <w:p w:rsidR="00C30900" w:rsidRPr="00386CCA" w:rsidRDefault="00C30900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687F2E" w:rsidRPr="00386CCA" w:rsidRDefault="00AE3285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разработать научно-обоснованную 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эффективную 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систему минерального питания </w:t>
      </w:r>
      <w:r w:rsidR="00687F2E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кукурузы на зерно, с целью повышения среднестатистической урожайности в Центральной зоне Краснодарского и достижения расчётной потенциальной урожайности зерна не менее 10,0 т/га</w:t>
      </w:r>
    </w:p>
    <w:p w:rsidR="00AE3285" w:rsidRPr="00386CCA" w:rsidRDefault="00AE3285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372A5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обосновать 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марки, </w:t>
      </w:r>
      <w:r w:rsidR="00B372A5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дозы и сроки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применения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минеральных удобрений «ФосАгро»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для </w:t>
      </w:r>
      <w:r w:rsidR="003E64C2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F758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экономической эффективности системы минерального питания для производства кукурузы на зерно;</w:t>
      </w:r>
    </w:p>
    <w:p w:rsidR="00EA6521" w:rsidRPr="00386CCA" w:rsidRDefault="00687F2E" w:rsidP="00EA6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E3285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0B44F6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авномерность внесе</w:t>
      </w:r>
      <w:r w:rsidR="00EA652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 соблюдение нормы удобрения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контролем </w:t>
      </w:r>
      <w:r w:rsidR="00296989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представителя</w:t>
      </w:r>
      <w:r w:rsidR="002E64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«ФосАгро-Кубань»</w:t>
      </w:r>
      <w:r w:rsidR="00EA652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989" w:rsidRPr="00386CCA" w:rsidRDefault="00296989" w:rsidP="00EA65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1. – Почвенные условия </w:t>
      </w:r>
    </w:p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u w:val="single"/>
          <w:lang w:eastAsia="ru-RU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567"/>
        <w:gridCol w:w="567"/>
        <w:gridCol w:w="567"/>
        <w:gridCol w:w="1276"/>
        <w:gridCol w:w="1276"/>
        <w:gridCol w:w="567"/>
        <w:gridCol w:w="708"/>
        <w:gridCol w:w="709"/>
        <w:gridCol w:w="851"/>
        <w:gridCol w:w="850"/>
      </w:tblGrid>
      <w:tr w:rsidR="00687F2E" w:rsidRPr="00386CCA" w:rsidTr="00744476">
        <w:trPr>
          <w:trHeight w:val="315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Характеристика исходного состояния  почвы опытного участка </w:t>
            </w:r>
          </w:p>
        </w:tc>
      </w:tr>
      <w:tr w:rsidR="00687F2E" w:rsidRPr="00386CCA" w:rsidTr="00744476">
        <w:trPr>
          <w:trHeight w:val="300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Хозяйство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S опыта , га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Предше-ственник</w:t>
            </w:r>
            <w:proofErr w:type="spellEnd"/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Размер делянки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Тип почвы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Мех. состав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val="en-US" w:eastAsia="ru-RU"/>
              </w:rPr>
              <w:t>N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  <w:r w:rsidRPr="00386C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  <w:r w:rsidRPr="00386C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386CCA">
              <w:rPr>
                <w:rFonts w:ascii="Times New Roman" w:eastAsia="Times New Roman" w:hAnsi="Times New Roman" w:cs="Times New Roman"/>
                <w:vertAlign w:val="subscript"/>
                <w:lang w:eastAsia="ru-RU"/>
              </w:rPr>
              <w:t>2</w:t>
            </w: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Гумус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rPr>
                <w:rFonts w:ascii="Times New Roman" w:hAnsi="Times New Roman" w:cs="Times New Roman"/>
              </w:rPr>
            </w:pPr>
            <w:proofErr w:type="spellStart"/>
            <w:r w:rsidRPr="00386CCA">
              <w:rPr>
                <w:rFonts w:ascii="Times New Roman" w:hAnsi="Times New Roman" w:cs="Times New Roman"/>
              </w:rPr>
              <w:t>рН</w:t>
            </w:r>
            <w:r w:rsidRPr="00386CCA">
              <w:rPr>
                <w:rFonts w:ascii="Times New Roman" w:hAnsi="Times New Roman" w:cs="Times New Roman"/>
                <w:vertAlign w:val="subscript"/>
              </w:rPr>
              <w:t>сол</w:t>
            </w:r>
            <w:proofErr w:type="spellEnd"/>
            <w:r w:rsidRPr="00386CCA">
              <w:rPr>
                <w:rFonts w:ascii="Times New Roman" w:hAnsi="Times New Roman" w:cs="Times New Roman"/>
              </w:rPr>
              <w:t>/</w:t>
            </w:r>
            <w:proofErr w:type="spellStart"/>
            <w:r w:rsidRPr="00386CCA">
              <w:rPr>
                <w:rFonts w:ascii="Times New Roman" w:hAnsi="Times New Roman" w:cs="Times New Roman"/>
              </w:rPr>
              <w:t>рН</w:t>
            </w:r>
            <w:r w:rsidRPr="00386CCA">
              <w:rPr>
                <w:rFonts w:ascii="Times New Roman" w:hAnsi="Times New Roman" w:cs="Times New Roman"/>
                <w:vertAlign w:val="subscript"/>
              </w:rPr>
              <w:t>вод</w:t>
            </w:r>
            <w:proofErr w:type="spellEnd"/>
          </w:p>
        </w:tc>
      </w:tr>
      <w:tr w:rsidR="00687F2E" w:rsidRPr="00386CCA" w:rsidTr="00744476">
        <w:trPr>
          <w:trHeight w:val="509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мг/кг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F2E" w:rsidRPr="00386CCA" w:rsidTr="00744476">
        <w:trPr>
          <w:trHeight w:val="150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87F2E" w:rsidRPr="00386CCA" w:rsidTr="00744476">
        <w:trPr>
          <w:cantSplit/>
          <w:trHeight w:val="843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Опытное поле Кубанского ГАУ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9390" w:type="dxa"/>
        <w:tblInd w:w="108" w:type="dxa"/>
        <w:tblLook w:val="04A0" w:firstRow="1" w:lastRow="0" w:firstColumn="1" w:lastColumn="0" w:noHBand="0" w:noVBand="1"/>
      </w:tblPr>
      <w:tblGrid>
        <w:gridCol w:w="2391"/>
        <w:gridCol w:w="1992"/>
        <w:gridCol w:w="2418"/>
        <w:gridCol w:w="2589"/>
      </w:tblGrid>
      <w:tr w:rsidR="00687F2E" w:rsidRPr="00386CCA" w:rsidTr="00744476">
        <w:trPr>
          <w:trHeight w:val="139"/>
        </w:trPr>
        <w:tc>
          <w:tcPr>
            <w:tcW w:w="939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Таблица 2. – Сорта и гибриды культур на опытных участках</w:t>
            </w:r>
          </w:p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687F2E" w:rsidRPr="00386CCA" w:rsidTr="00744476">
        <w:trPr>
          <w:trHeight w:val="457"/>
        </w:trPr>
        <w:tc>
          <w:tcPr>
            <w:tcW w:w="2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Культура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Сорт/гибрид</w:t>
            </w: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Норма высева, млн. шт.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Глубина посева, см</w:t>
            </w:r>
          </w:p>
        </w:tc>
      </w:tr>
      <w:tr w:rsidR="00687F2E" w:rsidRPr="00386CCA" w:rsidTr="00744476">
        <w:trPr>
          <w:trHeight w:val="520"/>
        </w:trPr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Cs/>
                <w:lang w:eastAsia="ru-RU"/>
              </w:rPr>
              <w:t>Кукуруза на зерно</w:t>
            </w:r>
          </w:p>
        </w:tc>
        <w:tc>
          <w:tcPr>
            <w:tcW w:w="1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3 – </w:t>
      </w:r>
      <w:r w:rsidR="00296989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истема минерального </w:t>
      </w:r>
      <w:r w:rsidR="00296989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питания кукурузы на зерно в 2023</w:t>
      </w: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87F2E" w:rsidRPr="00386CCA" w:rsidRDefault="00687F2E" w:rsidP="00687F2E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941"/>
        <w:gridCol w:w="719"/>
        <w:gridCol w:w="738"/>
        <w:gridCol w:w="1304"/>
        <w:gridCol w:w="1706"/>
        <w:gridCol w:w="1559"/>
      </w:tblGrid>
      <w:tr w:rsidR="00687F2E" w:rsidRPr="00386CCA" w:rsidTr="00744476">
        <w:trPr>
          <w:trHeight w:val="1052"/>
        </w:trPr>
        <w:tc>
          <w:tcPr>
            <w:tcW w:w="1276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Культура</w:t>
            </w:r>
          </w:p>
        </w:tc>
        <w:tc>
          <w:tcPr>
            <w:tcW w:w="1941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Вносимые удобрения</w:t>
            </w:r>
          </w:p>
        </w:tc>
        <w:tc>
          <w:tcPr>
            <w:tcW w:w="719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Поле №/га</w:t>
            </w:r>
          </w:p>
        </w:tc>
        <w:tc>
          <w:tcPr>
            <w:tcW w:w="738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Дозы </w:t>
            </w:r>
            <w:proofErr w:type="spellStart"/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ф.в</w:t>
            </w:r>
            <w:proofErr w:type="spellEnd"/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 кг/га</w:t>
            </w:r>
          </w:p>
        </w:tc>
        <w:tc>
          <w:tcPr>
            <w:tcW w:w="1304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Фаза развития культуры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Ориентировочные календарные сроки внесения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Агрегат, оборудование</w:t>
            </w:r>
          </w:p>
        </w:tc>
      </w:tr>
      <w:tr w:rsidR="00687F2E" w:rsidRPr="00386CCA" w:rsidTr="008F71F9">
        <w:trPr>
          <w:trHeight w:val="898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Кукуруза на зерно</w:t>
            </w:r>
          </w:p>
          <w:p w:rsidR="00687F2E" w:rsidRPr="00386CCA" w:rsidRDefault="00687F2E" w:rsidP="007444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4" w:type="dxa"/>
            <w:vMerge w:val="restart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Cs/>
                <w:lang w:eastAsia="ru-RU"/>
              </w:rPr>
              <w:t>Одновременно с севом</w:t>
            </w:r>
          </w:p>
        </w:tc>
        <w:tc>
          <w:tcPr>
            <w:tcW w:w="1706" w:type="dxa"/>
            <w:vMerge w:val="restart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Cs/>
                <w:lang w:eastAsia="ru-RU"/>
              </w:rPr>
              <w:t>апрель 202</w:t>
            </w:r>
            <w:r w:rsidR="00296989" w:rsidRPr="00386CCA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Вручную </w:t>
            </w:r>
          </w:p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</w:p>
        </w:tc>
      </w:tr>
      <w:tr w:rsidR="00687F2E" w:rsidRPr="00386CCA" w:rsidTr="008F71F9">
        <w:trPr>
          <w:trHeight w:val="841"/>
        </w:trPr>
        <w:tc>
          <w:tcPr>
            <w:tcW w:w="1276" w:type="dxa"/>
            <w:vMerge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41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19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304" w:type="dxa"/>
            <w:vMerge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706" w:type="dxa"/>
            <w:vMerge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87F2E" w:rsidRPr="00386CCA" w:rsidRDefault="00687F2E" w:rsidP="00744476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:rsidR="00296989" w:rsidRPr="00386CCA" w:rsidRDefault="0029698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C30900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Схема опыта: </w:t>
      </w:r>
    </w:p>
    <w:p w:rsidR="008F71F9" w:rsidRPr="00386CCA" w:rsidRDefault="008F71F9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A6521" w:rsidRPr="00386CCA" w:rsidRDefault="00687F2E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</w:t>
      </w:r>
      <w:r w:rsidR="00EA652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методикам проведен</w:t>
      </w:r>
      <w:r w:rsidR="00C30900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ия агрохимических исследований </w:t>
      </w:r>
      <w:r w:rsidR="00EA652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соответствии с таблицей 3, должна включать контрольный вариант</w:t>
      </w:r>
      <w:r w:rsidR="00C30900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(без удобрений)</w:t>
      </w:r>
      <w:r w:rsidR="00EA652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фоновый</w:t>
      </w:r>
      <w:r w:rsidR="009B34C0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(традиционная схема)</w:t>
      </w:r>
      <w:r w:rsidR="00EA652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EA6521" w:rsidRPr="00386CCA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A6521" w:rsidRPr="00386CCA" w:rsidRDefault="00EA6521" w:rsidP="00EA6521">
      <w:pPr>
        <w:tabs>
          <w:tab w:val="left" w:pos="1785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Учеты, наблюдения, анализы:</w:t>
      </w:r>
    </w:p>
    <w:p w:rsidR="00D36734" w:rsidRPr="00386CCA" w:rsidRDefault="00D36734" w:rsidP="00D36734">
      <w:pPr>
        <w:pStyle w:val="a5"/>
        <w:numPr>
          <w:ilvl w:val="0"/>
          <w:numId w:val="1"/>
        </w:numPr>
        <w:tabs>
          <w:tab w:val="left" w:pos="1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Отбор почвенных проб:</w:t>
      </w:r>
      <w:r w:rsidRPr="00386CCA">
        <w:t xml:space="preserve"> 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анализа почвы в том числе кислотность почвы, содержание гумуса, азота и серы, фосфора и калия по Чирикову</w:t>
      </w:r>
      <w:r w:rsidR="008F71F9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(возможно по результатам почвенной лаборатории ООО «ФосАгро-Кубань» </w:t>
      </w:r>
      <w:r w:rsidR="008F71F9" w:rsidRPr="00386C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SKW</w:t>
      </w:r>
      <w:r w:rsidR="008F71F9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500)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A6521" w:rsidRPr="00386CCA" w:rsidRDefault="00EA6521" w:rsidP="00D36734">
      <w:pPr>
        <w:pStyle w:val="a5"/>
        <w:numPr>
          <w:ilvl w:val="0"/>
          <w:numId w:val="1"/>
        </w:numPr>
        <w:tabs>
          <w:tab w:val="left" w:pos="178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Даты наступления фенологических фаз вегетации кукурузы – согласно </w:t>
      </w:r>
      <w:r w:rsidR="008F71F9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методике Государственного сортоиспытания,</w:t>
      </w:r>
      <w:r w:rsidR="00D36734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с.-х. культур.</w:t>
      </w:r>
    </w:p>
    <w:p w:rsidR="00EA6521" w:rsidRPr="00386CCA" w:rsidRDefault="00EA6521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Биометрические показатели растений: высота растений, густота их стояния и количество побегов опреде</w:t>
      </w:r>
      <w:r w:rsidR="000B44F6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ляются в следующие фазы: всходы 2-3 листа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</w:t>
      </w:r>
      <w:r w:rsidR="000B44F6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ыход метелки, цветение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восковая спелость – по методике Государственного сортоиспытания с.-х. культур.</w:t>
      </w:r>
    </w:p>
    <w:p w:rsidR="00EA6521" w:rsidRPr="00386CCA" w:rsidRDefault="00EA6521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площади листовой поверхности будет определяться по методике Государственного сортоиспытания с.-х. культур на 40 растениях (по 20 с двух несмежных повторений) в </w:t>
      </w:r>
      <w:r w:rsidR="000B44F6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следующие фазы: всходы 2-3 листа, выход метелки, цветение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восковая спелость путем измерения линейных размеров с использованием коэффициента:</w:t>
      </w:r>
    </w:p>
    <w:p w:rsidR="00EA6521" w:rsidRPr="00386CCA" w:rsidRDefault="00EA6521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S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= 0,67 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 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x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Б,</w:t>
      </w:r>
    </w:p>
    <w:p w:rsidR="00EA6521" w:rsidRPr="00386CCA" w:rsidRDefault="00EA6521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где: А – ширина листа у основания, см;</w:t>
      </w:r>
    </w:p>
    <w:p w:rsidR="00EA6521" w:rsidRPr="00386CCA" w:rsidRDefault="00EA6521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Б – длина листа, см</w:t>
      </w:r>
    </w:p>
    <w:p w:rsidR="00EA6521" w:rsidRPr="00386CCA" w:rsidRDefault="00EA6521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Показатель накопления сухого ве</w:t>
      </w:r>
      <w:r w:rsidR="000B44F6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щества растениями кукурузы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проводиться в те же сроки, что и площадь листовой поверхности.</w:t>
      </w:r>
    </w:p>
    <w:p w:rsidR="00EA6521" w:rsidRPr="00386CCA" w:rsidRDefault="00EA6521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Показатели структуры урожая (длина початка, число зерен в початке, масса 1000 зерен, количество общих и продуктивных побегов, масса растения – отдельно зерна и растения) определяется на 50 растениях (по 25 с двух несмежных повторений) перед уборкой по методике Государственного сортоиспытания с. – х. культур.</w:t>
      </w:r>
    </w:p>
    <w:p w:rsidR="00EA6521" w:rsidRPr="00386CCA" w:rsidRDefault="00B372A5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 урожая согласно общепринятым методикам, определение</w:t>
      </w:r>
      <w:r w:rsidR="00EA6521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влажности зерна.</w:t>
      </w:r>
    </w:p>
    <w:p w:rsidR="00EA6521" w:rsidRPr="00386CCA" w:rsidRDefault="00EA6521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Математическая обработка результатов исследований </w:t>
      </w:r>
      <w:r w:rsidR="0091529F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общепринятым методикам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дисперсионный анализ – по методике, разработанн</w:t>
      </w:r>
      <w:r w:rsidR="0091529F"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Б.А. </w:t>
      </w:r>
      <w:proofErr w:type="spellStart"/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Доспеховым</w:t>
      </w:r>
      <w:proofErr w:type="spellEnd"/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9B34C0" w:rsidRPr="00386CCA" w:rsidRDefault="009B34C0" w:rsidP="00EA6521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Расчет экономической эффективности</w:t>
      </w:r>
      <w:r w:rsidR="008F71F9" w:rsidRPr="00386CCA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/</w:t>
      </w:r>
    </w:p>
    <w:p w:rsidR="00EA6521" w:rsidRPr="00386CCA" w:rsidRDefault="00EA6521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9B34C0" w:rsidRPr="00386CCA" w:rsidRDefault="009B34C0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9B34C0" w:rsidRPr="00386CCA" w:rsidRDefault="009B34C0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96989" w:rsidRPr="00386CCA" w:rsidRDefault="0029698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96989" w:rsidRPr="00386CCA" w:rsidRDefault="0029698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296989" w:rsidRPr="00386CCA" w:rsidRDefault="0029698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8F71F9" w:rsidRPr="00386CCA" w:rsidRDefault="008F71F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</w:p>
    <w:p w:rsidR="00EA6521" w:rsidRPr="00386CCA" w:rsidRDefault="003E64C2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Компании</w:t>
      </w:r>
      <w:r w:rsidR="00C30900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«</w:t>
      </w:r>
      <w:r w:rsidR="00C30900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ФосАгро-Кубань</w:t>
      </w:r>
      <w:r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»</w:t>
      </w:r>
      <w:r w:rsidR="00EA6521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предоставляются промежуточные </w:t>
      </w:r>
      <w:r w:rsidR="000B44F6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отчётные</w:t>
      </w:r>
      <w:r w:rsidR="00EA6521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материалы испытаний согласно </w:t>
      </w:r>
      <w:r w:rsidR="00226F30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нижеприведенной таблицы</w:t>
      </w:r>
      <w:r w:rsidR="00EA6521" w:rsidRPr="00386CCA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. </w:t>
      </w:r>
      <w:r w:rsidR="00EA652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Отчетные материалы подкрепляются фотографиями опытных и контрольных растений</w:t>
      </w:r>
      <w:r w:rsidR="00296989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989" w:rsidRPr="00386CCA" w:rsidRDefault="00296989" w:rsidP="00EA6521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989" w:rsidRPr="00386CCA" w:rsidRDefault="00296989" w:rsidP="002969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Табл№4. Фенологические наблюдения и учёт структуры урожая.</w:t>
      </w:r>
    </w:p>
    <w:p w:rsidR="00296989" w:rsidRPr="00386CCA" w:rsidRDefault="00296989" w:rsidP="0029698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7797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3119"/>
        <w:gridCol w:w="1134"/>
        <w:gridCol w:w="1701"/>
      </w:tblGrid>
      <w:tr w:rsidR="00B372A5" w:rsidRPr="00386CCA" w:rsidTr="00B372A5">
        <w:trPr>
          <w:cantSplit/>
          <w:trHeight w:val="446"/>
        </w:trPr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Фаза развития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Анализы</w:t>
            </w:r>
          </w:p>
        </w:tc>
        <w:tc>
          <w:tcPr>
            <w:tcW w:w="1134" w:type="dxa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Месяц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B372A5" w:rsidRPr="00386CCA" w:rsidTr="00B372A5"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Всходы</w:t>
            </w:r>
          </w:p>
        </w:tc>
        <w:tc>
          <w:tcPr>
            <w:tcW w:w="3119" w:type="dxa"/>
            <w:shd w:val="clear" w:color="auto" w:fill="auto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Количество всходов на 1 кв. метр в каждом варианте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  <w:p w:rsidR="00B372A5" w:rsidRPr="00386CCA" w:rsidRDefault="00D93C39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фотографируется каждый вариант</w:t>
            </w:r>
          </w:p>
        </w:tc>
      </w:tr>
      <w:tr w:rsidR="00B372A5" w:rsidRPr="00386CCA" w:rsidTr="00B372A5"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5-6 листьев</w:t>
            </w:r>
          </w:p>
        </w:tc>
        <w:tc>
          <w:tcPr>
            <w:tcW w:w="3119" w:type="dxa"/>
            <w:shd w:val="clear" w:color="auto" w:fill="auto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Густота стояния растений на      1 кв. метр;</w:t>
            </w:r>
          </w:p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Общее состояние растений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2A5" w:rsidRPr="00386CCA" w:rsidRDefault="00C30900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май </w:t>
            </w:r>
            <w:r w:rsidR="00D93C39" w:rsidRPr="00386CCA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фотографируется каждый вариант</w:t>
            </w:r>
          </w:p>
        </w:tc>
      </w:tr>
      <w:tr w:rsidR="00B372A5" w:rsidRPr="00386CCA" w:rsidTr="00B372A5"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Цветение </w:t>
            </w:r>
          </w:p>
        </w:tc>
        <w:tc>
          <w:tcPr>
            <w:tcW w:w="3119" w:type="dxa"/>
            <w:shd w:val="clear" w:color="auto" w:fill="auto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высота растений;</w:t>
            </w:r>
          </w:p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Общее состояние растений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  <w:r w:rsidR="00D93C39"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 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фотографируется каждый вариант</w:t>
            </w:r>
          </w:p>
        </w:tc>
      </w:tr>
      <w:tr w:rsidR="00B372A5" w:rsidRPr="00386CCA" w:rsidTr="00B372A5">
        <w:trPr>
          <w:trHeight w:val="334"/>
        </w:trPr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Созревание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b/>
                <w:lang w:eastAsia="ru-RU"/>
              </w:rPr>
              <w:t>-</w:t>
            </w: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 Полнота созревания зерна.         - Учет биологической урожайности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  <w:r w:rsidR="00D93C39"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фотографируется каждый вариант</w:t>
            </w:r>
          </w:p>
        </w:tc>
      </w:tr>
      <w:tr w:rsidR="00B372A5" w:rsidRPr="00386CCA" w:rsidTr="00B372A5">
        <w:tc>
          <w:tcPr>
            <w:tcW w:w="426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Учет структуры урожая (в пересчете на ц/га) и его качества</w:t>
            </w:r>
          </w:p>
        </w:tc>
        <w:tc>
          <w:tcPr>
            <w:tcW w:w="3119" w:type="dxa"/>
            <w:shd w:val="clear" w:color="auto" w:fill="auto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- Определение урожайности, ц/га; Уборочная влажность, %; - Определение качественных показателей: натура зерна, содержание крахмала, белка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  <w:r w:rsidR="00D93C39"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372A5" w:rsidRPr="00386CCA" w:rsidRDefault="00B372A5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фотографируется каждый вариант</w:t>
            </w:r>
          </w:p>
        </w:tc>
      </w:tr>
      <w:tr w:rsidR="00226F30" w:rsidRPr="00386CCA" w:rsidTr="00B372A5">
        <w:tc>
          <w:tcPr>
            <w:tcW w:w="426" w:type="dxa"/>
            <w:shd w:val="clear" w:color="auto" w:fill="auto"/>
            <w:vAlign w:val="center"/>
          </w:tcPr>
          <w:p w:rsidR="00226F30" w:rsidRPr="00386CCA" w:rsidRDefault="00226F30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26F30" w:rsidRPr="00386CCA" w:rsidRDefault="00226F30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Итоговый отчет </w:t>
            </w:r>
          </w:p>
        </w:tc>
        <w:tc>
          <w:tcPr>
            <w:tcW w:w="3119" w:type="dxa"/>
            <w:shd w:val="clear" w:color="auto" w:fill="auto"/>
          </w:tcPr>
          <w:p w:rsidR="00226F30" w:rsidRPr="00386CCA" w:rsidRDefault="00D93C39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 xml:space="preserve">Анализ систем минерального питания с указанием экономической эффективности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26F30" w:rsidRPr="00386CCA" w:rsidRDefault="00D93C39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Ноябрь 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26F30" w:rsidRPr="00386CCA" w:rsidRDefault="00226F30" w:rsidP="00755D5D">
            <w:pPr>
              <w:tabs>
                <w:tab w:val="left" w:pos="41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386CCA">
              <w:rPr>
                <w:rFonts w:ascii="Times New Roman" w:eastAsia="Times New Roman" w:hAnsi="Times New Roman" w:cs="Times New Roman"/>
                <w:lang w:eastAsia="ru-RU"/>
              </w:rPr>
              <w:t>в распечатанном и электронном виде</w:t>
            </w:r>
          </w:p>
        </w:tc>
      </w:tr>
    </w:tbl>
    <w:p w:rsidR="00D93C39" w:rsidRPr="00386CCA" w:rsidRDefault="00D93C39" w:rsidP="00D93C39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b/>
          <w:sz w:val="24"/>
          <w:u w:val="single"/>
        </w:rPr>
      </w:pPr>
    </w:p>
    <w:p w:rsidR="00D93C39" w:rsidRPr="00386CCA" w:rsidRDefault="00D93C39" w:rsidP="00D93C39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Предоставление результатов</w:t>
      </w:r>
      <w:r w:rsidR="00C30900" w:rsidRPr="00386C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работы</w:t>
      </w:r>
      <w:r w:rsidRPr="00386CC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</w:p>
    <w:p w:rsidR="00D93C39" w:rsidRPr="00386CCA" w:rsidRDefault="00D93C39" w:rsidP="00D93C39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EA6521" w:rsidRPr="00386CCA" w:rsidRDefault="00D93C39" w:rsidP="00E11BA9">
      <w:pPr>
        <w:rPr>
          <w:rFonts w:ascii="Times New Roman" w:eastAsia="Times New Roman" w:hAnsi="Times New Roman" w:cs="Times New Roman"/>
          <w:sz w:val="24"/>
          <w:szCs w:val="24"/>
        </w:rPr>
      </w:pPr>
      <w:r w:rsidRPr="00386CCA">
        <w:rPr>
          <w:rFonts w:ascii="Times New Roman" w:eastAsia="Times New Roman" w:hAnsi="Times New Roman" w:cs="Times New Roman"/>
          <w:sz w:val="24"/>
          <w:szCs w:val="24"/>
        </w:rPr>
        <w:t xml:space="preserve">Результаты должны быть обработаны и представлены в виде письменного и электронного 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</w:rPr>
        <w:t>отчёта</w:t>
      </w:r>
      <w:r w:rsidRPr="00386CCA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C30900" w:rsidRPr="00386CCA">
        <w:rPr>
          <w:rFonts w:ascii="Times New Roman" w:eastAsia="Times New Roman" w:hAnsi="Times New Roman" w:cs="Times New Roman"/>
          <w:sz w:val="24"/>
          <w:szCs w:val="24"/>
        </w:rPr>
        <w:t>расчётом</w:t>
      </w:r>
      <w:r w:rsidRPr="00386CCA">
        <w:rPr>
          <w:rFonts w:ascii="Times New Roman" w:eastAsia="Times New Roman" w:hAnsi="Times New Roman" w:cs="Times New Roman"/>
          <w:sz w:val="24"/>
          <w:szCs w:val="24"/>
        </w:rPr>
        <w:t xml:space="preserve"> экономической эффективности применения систем минерального питания и приложением исходных материалов. 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B372A5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тоговый отчет готовится согласно ГОСТ</w:t>
      </w:r>
      <w:r w:rsidR="00BF758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B34C0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7-32.2017</w:t>
      </w:r>
      <w:r w:rsidR="00EA652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A6521" w:rsidRPr="00386CCA" w:rsidRDefault="00FA75AC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результатов:</w:t>
      </w:r>
    </w:p>
    <w:p w:rsidR="00FA75AC" w:rsidRPr="00386CCA" w:rsidRDefault="00FA75AC" w:rsidP="00FA75AC">
      <w:pPr>
        <w:pStyle w:val="a5"/>
        <w:numPr>
          <w:ilvl w:val="0"/>
          <w:numId w:val="2"/>
        </w:num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урожайность культуры на гектар;</w:t>
      </w:r>
    </w:p>
    <w:p w:rsidR="00FA75AC" w:rsidRPr="00386CCA" w:rsidRDefault="009B34C0" w:rsidP="00E11BA9">
      <w:pPr>
        <w:pStyle w:val="a5"/>
        <w:numPr>
          <w:ilvl w:val="0"/>
          <w:numId w:val="2"/>
        </w:num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экономическая эффективность</w:t>
      </w:r>
      <w:r w:rsidR="00BF758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предложенной системы питания</w:t>
      </w:r>
      <w:r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кукурузы</w:t>
      </w:r>
      <w:r w:rsidR="00BF7581" w:rsidRPr="00386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(%).</w:t>
      </w:r>
    </w:p>
    <w:p w:rsidR="00FA75AC" w:rsidRPr="00386CCA" w:rsidRDefault="00FA75AC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A6521" w:rsidRPr="008F71F9" w:rsidRDefault="00EA6521" w:rsidP="00EA6521">
      <w:pPr>
        <w:tabs>
          <w:tab w:val="left" w:pos="417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Обязательным условием проведения исследования является </w:t>
      </w:r>
      <w:r w:rsidR="00B372A5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согласование с компанией </w:t>
      </w:r>
      <w:r w:rsidR="00BF758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B372A5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ФосАгро</w:t>
      </w:r>
      <w:r w:rsidR="00BF7581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-Кубань»</w:t>
      </w:r>
      <w:r w:rsidR="00B372A5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публикации полученных данных</w:t>
      </w:r>
      <w:r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B372A5" w:rsidRPr="00386C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 согласовании результатов исследований они могут быть опубликованы в виде квалификационной выпускной работы, научной публикации и научного доклада.</w:t>
      </w:r>
      <w:r w:rsidR="00B372A5" w:rsidRPr="008F71F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EA6521" w:rsidRPr="008F71F9" w:rsidRDefault="00EA6521" w:rsidP="00EA6521">
      <w:pPr>
        <w:rPr>
          <w:sz w:val="24"/>
          <w:szCs w:val="24"/>
        </w:rPr>
      </w:pPr>
    </w:p>
    <w:sectPr w:rsidR="00EA6521" w:rsidRPr="008F71F9" w:rsidSect="00DD6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D5F5E"/>
    <w:multiLevelType w:val="hybridMultilevel"/>
    <w:tmpl w:val="77068ECE"/>
    <w:lvl w:ilvl="0" w:tplc="7D36FA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C4E70B2"/>
    <w:multiLevelType w:val="hybridMultilevel"/>
    <w:tmpl w:val="72767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21"/>
    <w:rsid w:val="00044974"/>
    <w:rsid w:val="000761C6"/>
    <w:rsid w:val="000A3879"/>
    <w:rsid w:val="000B44F6"/>
    <w:rsid w:val="0015244C"/>
    <w:rsid w:val="001D1DE4"/>
    <w:rsid w:val="00226F30"/>
    <w:rsid w:val="00252ECD"/>
    <w:rsid w:val="00294C4B"/>
    <w:rsid w:val="00296989"/>
    <w:rsid w:val="002E643E"/>
    <w:rsid w:val="00322246"/>
    <w:rsid w:val="00383368"/>
    <w:rsid w:val="00386CCA"/>
    <w:rsid w:val="003B00FD"/>
    <w:rsid w:val="003E64C2"/>
    <w:rsid w:val="004E6CB2"/>
    <w:rsid w:val="00582605"/>
    <w:rsid w:val="005B5CE5"/>
    <w:rsid w:val="00605899"/>
    <w:rsid w:val="006107E4"/>
    <w:rsid w:val="006867F5"/>
    <w:rsid w:val="00687F2E"/>
    <w:rsid w:val="006C1BDE"/>
    <w:rsid w:val="008F71F9"/>
    <w:rsid w:val="0091529F"/>
    <w:rsid w:val="00982900"/>
    <w:rsid w:val="009B251F"/>
    <w:rsid w:val="009B34C0"/>
    <w:rsid w:val="00A804E4"/>
    <w:rsid w:val="00AE3285"/>
    <w:rsid w:val="00B372A5"/>
    <w:rsid w:val="00BF7581"/>
    <w:rsid w:val="00C104ED"/>
    <w:rsid w:val="00C30900"/>
    <w:rsid w:val="00C3376B"/>
    <w:rsid w:val="00CE0A94"/>
    <w:rsid w:val="00D36734"/>
    <w:rsid w:val="00D93C39"/>
    <w:rsid w:val="00DD613D"/>
    <w:rsid w:val="00E11BA9"/>
    <w:rsid w:val="00EA6521"/>
    <w:rsid w:val="00F90A98"/>
    <w:rsid w:val="00FA75AC"/>
    <w:rsid w:val="00FC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A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A75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5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E0A9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A75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Администратор</cp:lastModifiedBy>
  <cp:revision>2</cp:revision>
  <cp:lastPrinted>2022-03-09T15:26:00Z</cp:lastPrinted>
  <dcterms:created xsi:type="dcterms:W3CDTF">2022-10-26T11:23:00Z</dcterms:created>
  <dcterms:modified xsi:type="dcterms:W3CDTF">2022-10-26T11:23:00Z</dcterms:modified>
</cp:coreProperties>
</file>