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30" w:rsidRPr="00707B7F" w:rsidRDefault="00F40B30" w:rsidP="009F6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 xml:space="preserve">Министерство сельского хозяйства </w:t>
      </w:r>
      <w:r w:rsidR="009F6B3B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F40B30" w:rsidRPr="00707B7F" w:rsidRDefault="009F6B3B" w:rsidP="00F40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r w:rsidR="00F40B30" w:rsidRPr="00707B7F">
        <w:rPr>
          <w:rFonts w:ascii="Times New Roman" w:hAnsi="Times New Roman"/>
          <w:b/>
          <w:sz w:val="24"/>
          <w:szCs w:val="24"/>
        </w:rPr>
        <w:t>О</w:t>
      </w:r>
      <w:proofErr w:type="gramEnd"/>
      <w:r w:rsidR="00F40B30" w:rsidRPr="00707B7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Кубанский </w:t>
      </w:r>
      <w:r w:rsidR="00337383" w:rsidRPr="00337383">
        <w:rPr>
          <w:rFonts w:ascii="Times New Roman" w:hAnsi="Times New Roman"/>
          <w:b/>
          <w:sz w:val="24"/>
          <w:szCs w:val="24"/>
        </w:rPr>
        <w:t>государственн</w:t>
      </w:r>
      <w:r w:rsidR="00337383">
        <w:rPr>
          <w:rFonts w:ascii="Times New Roman" w:hAnsi="Times New Roman"/>
          <w:b/>
          <w:sz w:val="24"/>
          <w:szCs w:val="24"/>
        </w:rPr>
        <w:t>ый</w:t>
      </w:r>
      <w:r w:rsidR="00337383" w:rsidRPr="00337383">
        <w:rPr>
          <w:rFonts w:ascii="Times New Roman" w:hAnsi="Times New Roman"/>
          <w:b/>
          <w:sz w:val="24"/>
          <w:szCs w:val="24"/>
        </w:rPr>
        <w:t xml:space="preserve"> аграрн</w:t>
      </w:r>
      <w:r w:rsidR="00337383">
        <w:rPr>
          <w:rFonts w:ascii="Times New Roman" w:hAnsi="Times New Roman"/>
          <w:b/>
          <w:sz w:val="24"/>
          <w:szCs w:val="24"/>
        </w:rPr>
        <w:t>ый университет</w:t>
      </w:r>
      <w:r w:rsidR="00337383" w:rsidRPr="00337383">
        <w:rPr>
          <w:rFonts w:ascii="Times New Roman" w:hAnsi="Times New Roman"/>
          <w:b/>
          <w:sz w:val="24"/>
          <w:szCs w:val="24"/>
        </w:rPr>
        <w:t xml:space="preserve"> им. И.Т. Трубилина</w:t>
      </w:r>
    </w:p>
    <w:p w:rsidR="00F40B30" w:rsidRPr="00707B7F" w:rsidRDefault="00F40B30" w:rsidP="00F40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5197">
        <w:rPr>
          <w:rFonts w:ascii="Times New Roman" w:hAnsi="Times New Roman"/>
          <w:b/>
          <w:sz w:val="24"/>
          <w:szCs w:val="24"/>
        </w:rPr>
        <w:t xml:space="preserve">Совет молодых ученых и </w:t>
      </w:r>
      <w:r w:rsidR="00C17CAD">
        <w:rPr>
          <w:rFonts w:ascii="Times New Roman" w:hAnsi="Times New Roman"/>
          <w:b/>
          <w:sz w:val="24"/>
          <w:szCs w:val="24"/>
        </w:rPr>
        <w:t>Студенческое научное общество</w:t>
      </w:r>
      <w:r w:rsidRPr="00C25197">
        <w:rPr>
          <w:rFonts w:ascii="Times New Roman" w:hAnsi="Times New Roman"/>
          <w:b/>
          <w:sz w:val="24"/>
          <w:szCs w:val="24"/>
        </w:rPr>
        <w:t xml:space="preserve"> Кубанского государстве</w:t>
      </w:r>
      <w:r w:rsidRPr="00C25197">
        <w:rPr>
          <w:rFonts w:ascii="Times New Roman" w:hAnsi="Times New Roman"/>
          <w:b/>
          <w:sz w:val="24"/>
          <w:szCs w:val="24"/>
        </w:rPr>
        <w:t>н</w:t>
      </w:r>
      <w:r w:rsidRPr="00C25197">
        <w:rPr>
          <w:rFonts w:ascii="Times New Roman" w:hAnsi="Times New Roman"/>
          <w:b/>
          <w:sz w:val="24"/>
          <w:szCs w:val="24"/>
        </w:rPr>
        <w:t>ного аграрного университета</w:t>
      </w:r>
      <w:r w:rsidR="00102C26">
        <w:rPr>
          <w:rFonts w:ascii="Times New Roman" w:hAnsi="Times New Roman"/>
          <w:b/>
          <w:sz w:val="24"/>
          <w:szCs w:val="24"/>
        </w:rPr>
        <w:t xml:space="preserve"> им. И.Т. Трубилина</w:t>
      </w:r>
    </w:p>
    <w:p w:rsidR="00102C26" w:rsidRDefault="00102C26" w:rsidP="00102C26">
      <w:pPr>
        <w:spacing w:before="20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Международная научно-практическая конференция студентов и молодых ученых </w:t>
      </w:r>
    </w:p>
    <w:p w:rsidR="00102C26" w:rsidRDefault="00102C26" w:rsidP="00102C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«Вектор </w:t>
      </w:r>
      <w:proofErr w:type="gramStart"/>
      <w:r>
        <w:rPr>
          <w:rFonts w:ascii="Times New Roman" w:hAnsi="Times New Roman"/>
          <w:sz w:val="24"/>
          <w:szCs w:val="24"/>
        </w:rPr>
        <w:t>современной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науки»</w:t>
      </w:r>
    </w:p>
    <w:p w:rsidR="00F40B30" w:rsidRPr="00707B7F" w:rsidRDefault="00F40B30" w:rsidP="00F40B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F40B30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 xml:space="preserve">Приглашаем Вас принять участие в </w:t>
      </w:r>
      <w:r w:rsidR="009F6B3B">
        <w:rPr>
          <w:rFonts w:ascii="Times New Roman" w:hAnsi="Times New Roman"/>
          <w:sz w:val="24"/>
          <w:szCs w:val="24"/>
        </w:rPr>
        <w:t xml:space="preserve">Международной </w:t>
      </w:r>
      <w:r w:rsidR="00102C26">
        <w:rPr>
          <w:rFonts w:ascii="Times New Roman" w:hAnsi="Times New Roman"/>
          <w:sz w:val="24"/>
          <w:szCs w:val="24"/>
        </w:rPr>
        <w:t>научно-практической конф</w:t>
      </w:r>
      <w:r w:rsidR="00102C26">
        <w:rPr>
          <w:rFonts w:ascii="Times New Roman" w:hAnsi="Times New Roman"/>
          <w:sz w:val="24"/>
          <w:szCs w:val="24"/>
        </w:rPr>
        <w:t>е</w:t>
      </w:r>
      <w:r w:rsidR="00102C26">
        <w:rPr>
          <w:rFonts w:ascii="Times New Roman" w:hAnsi="Times New Roman"/>
          <w:sz w:val="24"/>
          <w:szCs w:val="24"/>
        </w:rPr>
        <w:t>ренции студентов и молодых ученых «Вектор современной науки»</w:t>
      </w:r>
      <w:r w:rsidRPr="00707B7F">
        <w:rPr>
          <w:rFonts w:ascii="Times New Roman" w:hAnsi="Times New Roman"/>
          <w:sz w:val="24"/>
          <w:szCs w:val="24"/>
        </w:rPr>
        <w:t>,</w:t>
      </w:r>
      <w:r w:rsidRPr="00036E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7B7F">
        <w:rPr>
          <w:rFonts w:ascii="Times New Roman" w:hAnsi="Times New Roman"/>
          <w:sz w:val="24"/>
          <w:szCs w:val="24"/>
        </w:rPr>
        <w:t>которая</w:t>
      </w:r>
      <w:proofErr w:type="gramEnd"/>
      <w:r w:rsidRPr="00707B7F">
        <w:rPr>
          <w:rFonts w:ascii="Times New Roman" w:hAnsi="Times New Roman"/>
          <w:sz w:val="24"/>
          <w:szCs w:val="24"/>
        </w:rPr>
        <w:t xml:space="preserve"> состоится </w:t>
      </w:r>
      <w:r>
        <w:rPr>
          <w:rFonts w:ascii="Times New Roman" w:hAnsi="Times New Roman"/>
          <w:sz w:val="24"/>
          <w:szCs w:val="24"/>
        </w:rPr>
        <w:t>в третьей декаде</w:t>
      </w:r>
      <w:r w:rsidRPr="00707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 20</w:t>
      </w:r>
      <w:r w:rsidR="009F6B3B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707B7F">
        <w:rPr>
          <w:rFonts w:ascii="Times New Roman" w:hAnsi="Times New Roman"/>
          <w:sz w:val="24"/>
          <w:szCs w:val="24"/>
        </w:rPr>
        <w:t>на базе Кубанского государственного аграрного универс</w:t>
      </w:r>
      <w:r w:rsidRPr="00707B7F">
        <w:rPr>
          <w:rFonts w:ascii="Times New Roman" w:hAnsi="Times New Roman"/>
          <w:sz w:val="24"/>
          <w:szCs w:val="24"/>
        </w:rPr>
        <w:t>и</w:t>
      </w:r>
      <w:r w:rsidRPr="00707B7F">
        <w:rPr>
          <w:rFonts w:ascii="Times New Roman" w:hAnsi="Times New Roman"/>
          <w:sz w:val="24"/>
          <w:szCs w:val="24"/>
        </w:rPr>
        <w:t xml:space="preserve">тета по адресу: </w:t>
      </w: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350044, г. Краснодар, ул. Калинина, 13, Кубанский ГАУ, главный корпус</w:t>
      </w:r>
      <w:r w:rsidR="006D6DA7">
        <w:rPr>
          <w:rFonts w:ascii="Times New Roman" w:hAnsi="Times New Roman"/>
          <w:sz w:val="24"/>
          <w:szCs w:val="24"/>
        </w:rPr>
        <w:t>.</w:t>
      </w: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5197">
        <w:rPr>
          <w:rFonts w:ascii="Times New Roman" w:hAnsi="Times New Roman"/>
          <w:b/>
          <w:sz w:val="24"/>
          <w:szCs w:val="24"/>
        </w:rPr>
        <w:t>Основные направления конференции</w:t>
      </w:r>
      <w:r w:rsidRPr="00707B7F">
        <w:rPr>
          <w:rFonts w:ascii="Times New Roman" w:hAnsi="Times New Roman"/>
          <w:b/>
          <w:sz w:val="24"/>
          <w:szCs w:val="24"/>
        </w:rPr>
        <w:t>:</w:t>
      </w:r>
    </w:p>
    <w:p w:rsidR="00F40B30" w:rsidRPr="00707B7F" w:rsidRDefault="00C25197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Агробиологические науки</w:t>
      </w:r>
      <w:r w:rsidR="006D6DA7">
        <w:rPr>
          <w:rFonts w:ascii="Times New Roman" w:hAnsi="Times New Roman"/>
          <w:sz w:val="24"/>
          <w:szCs w:val="24"/>
        </w:rPr>
        <w:t>.</w:t>
      </w:r>
    </w:p>
    <w:p w:rsidR="00F40B30" w:rsidRPr="00707B7F" w:rsidRDefault="00C25197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Инженерно-технические науки</w:t>
      </w:r>
      <w:r w:rsidR="006D6DA7">
        <w:rPr>
          <w:rFonts w:ascii="Times New Roman" w:hAnsi="Times New Roman"/>
          <w:sz w:val="24"/>
          <w:szCs w:val="24"/>
        </w:rPr>
        <w:t>.</w:t>
      </w:r>
    </w:p>
    <w:p w:rsidR="00F40B30" w:rsidRPr="00707B7F" w:rsidRDefault="00C25197" w:rsidP="00F40B3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Гуманитарные науки</w:t>
      </w:r>
      <w:r w:rsidR="006D6DA7">
        <w:rPr>
          <w:rFonts w:ascii="Times New Roman" w:hAnsi="Times New Roman"/>
          <w:sz w:val="24"/>
          <w:szCs w:val="24"/>
        </w:rPr>
        <w:t>.</w:t>
      </w:r>
    </w:p>
    <w:p w:rsidR="00F40B30" w:rsidRPr="00707B7F" w:rsidRDefault="00F40B30" w:rsidP="00F40B3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7B7F">
        <w:rPr>
          <w:rFonts w:ascii="Times New Roman" w:hAnsi="Times New Roman"/>
          <w:b/>
          <w:sz w:val="24"/>
          <w:szCs w:val="24"/>
        </w:rPr>
        <w:t>Для участи</w:t>
      </w:r>
      <w:r>
        <w:rPr>
          <w:rFonts w:ascii="Times New Roman" w:hAnsi="Times New Roman"/>
          <w:b/>
          <w:sz w:val="24"/>
          <w:szCs w:val="24"/>
        </w:rPr>
        <w:t xml:space="preserve">я в конференции необходимо </w:t>
      </w:r>
      <w:r w:rsidRPr="00C25197">
        <w:rPr>
          <w:rFonts w:ascii="Times New Roman" w:hAnsi="Times New Roman"/>
          <w:b/>
          <w:sz w:val="24"/>
          <w:szCs w:val="24"/>
        </w:rPr>
        <w:t>до 10 ноября 20</w:t>
      </w:r>
      <w:r w:rsidR="009F6B3B" w:rsidRPr="00C25197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7B7F">
        <w:rPr>
          <w:rFonts w:ascii="Times New Roman" w:hAnsi="Times New Roman"/>
          <w:b/>
          <w:sz w:val="24"/>
          <w:szCs w:val="24"/>
        </w:rPr>
        <w:t>года предоставить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D73A7" w:rsidRPr="001D73A7" w:rsidRDefault="001D73A7" w:rsidP="001D73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3A7">
        <w:rPr>
          <w:rFonts w:ascii="Times New Roman" w:hAnsi="Times New Roman"/>
          <w:sz w:val="24"/>
          <w:szCs w:val="24"/>
        </w:rPr>
        <w:t xml:space="preserve">1. Тезисы докладов и заполненные информационные карты </w:t>
      </w:r>
      <w:r w:rsidR="000E34B6">
        <w:rPr>
          <w:rFonts w:ascii="Times New Roman" w:hAnsi="Times New Roman"/>
          <w:sz w:val="24"/>
          <w:szCs w:val="24"/>
        </w:rPr>
        <w:t xml:space="preserve">на каждого автора </w:t>
      </w:r>
      <w:r w:rsidRPr="001D73A7">
        <w:rPr>
          <w:rFonts w:ascii="Times New Roman" w:hAnsi="Times New Roman"/>
          <w:sz w:val="24"/>
          <w:szCs w:val="24"/>
        </w:rPr>
        <w:t xml:space="preserve">с обязательным указанием направления публикации направляются по электронному адресу: </w:t>
      </w:r>
      <w:hyperlink r:id="rId8" w:history="1">
        <w:r w:rsidRPr="006D6DA7">
          <w:rPr>
            <w:rStyle w:val="aa"/>
            <w:rFonts w:ascii="Times New Roman" w:hAnsi="Times New Roman"/>
            <w:sz w:val="24"/>
            <w:szCs w:val="24"/>
          </w:rPr>
          <w:t>apk.kubsau@mail.ru</w:t>
        </w:r>
      </w:hyperlink>
      <w:r w:rsidRPr="001D73A7">
        <w:rPr>
          <w:rFonts w:ascii="Times New Roman" w:hAnsi="Times New Roman"/>
          <w:sz w:val="24"/>
          <w:szCs w:val="24"/>
        </w:rPr>
        <w:t xml:space="preserve"> (фамилия первого автора – название файла, например, Ив</w:t>
      </w:r>
      <w:r w:rsidRPr="001D73A7">
        <w:rPr>
          <w:rFonts w:ascii="Times New Roman" w:hAnsi="Times New Roman"/>
          <w:sz w:val="24"/>
          <w:szCs w:val="24"/>
        </w:rPr>
        <w:t>а</w:t>
      </w:r>
      <w:r w:rsidRPr="001D73A7">
        <w:rPr>
          <w:rFonts w:ascii="Times New Roman" w:hAnsi="Times New Roman"/>
          <w:sz w:val="24"/>
          <w:szCs w:val="24"/>
        </w:rPr>
        <w:t>нов_Тезис.doc; Иванов_ИИ.doc).</w:t>
      </w:r>
    </w:p>
    <w:p w:rsidR="001D73A7" w:rsidRPr="001D73A7" w:rsidRDefault="001D73A7" w:rsidP="001D73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3A7">
        <w:rPr>
          <w:rFonts w:ascii="Times New Roman" w:hAnsi="Times New Roman"/>
          <w:sz w:val="24"/>
          <w:szCs w:val="24"/>
        </w:rPr>
        <w:t>2. Каждый автор (до 35 лет) представляет не более 1 тезиса, включая соавторство с коллегами и научными руководителями. Планируется электронное издание сборника м</w:t>
      </w:r>
      <w:r w:rsidRPr="001D73A7">
        <w:rPr>
          <w:rFonts w:ascii="Times New Roman" w:hAnsi="Times New Roman"/>
          <w:sz w:val="24"/>
          <w:szCs w:val="24"/>
        </w:rPr>
        <w:t>а</w:t>
      </w:r>
      <w:r w:rsidRPr="001D73A7">
        <w:rPr>
          <w:rFonts w:ascii="Times New Roman" w:hAnsi="Times New Roman"/>
          <w:sz w:val="24"/>
          <w:szCs w:val="24"/>
        </w:rPr>
        <w:t>териалов конференции, который будет размещен в базе данных научного цитирования (РИНЦ).</w:t>
      </w:r>
    </w:p>
    <w:p w:rsidR="001D73A7" w:rsidRPr="001D73A7" w:rsidRDefault="001D73A7" w:rsidP="001D73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3A7">
        <w:rPr>
          <w:rFonts w:ascii="Times New Roman" w:hAnsi="Times New Roman"/>
          <w:sz w:val="24"/>
          <w:szCs w:val="24"/>
        </w:rPr>
        <w:t xml:space="preserve">3. Общий объем тезисов, включая список использованных источников, не более </w:t>
      </w:r>
      <w:r w:rsidR="00A64080">
        <w:rPr>
          <w:rFonts w:ascii="Times New Roman" w:hAnsi="Times New Roman"/>
          <w:sz w:val="24"/>
          <w:szCs w:val="24"/>
        </w:rPr>
        <w:t>2</w:t>
      </w:r>
      <w:r w:rsidRPr="001D73A7">
        <w:rPr>
          <w:rFonts w:ascii="Times New Roman" w:hAnsi="Times New Roman"/>
          <w:sz w:val="24"/>
          <w:szCs w:val="24"/>
        </w:rPr>
        <w:t xml:space="preserve"> страниц. Основные требования и правила оформления приведены в файле, прикрепленном в конце страницы. В тезисах не должно быть рисунков и таблиц. Обязательно наличие а</w:t>
      </w:r>
      <w:r w:rsidRPr="001D73A7">
        <w:rPr>
          <w:rFonts w:ascii="Times New Roman" w:hAnsi="Times New Roman"/>
          <w:sz w:val="24"/>
          <w:szCs w:val="24"/>
        </w:rPr>
        <w:t>н</w:t>
      </w:r>
      <w:r w:rsidRPr="001D73A7">
        <w:rPr>
          <w:rFonts w:ascii="Times New Roman" w:hAnsi="Times New Roman"/>
          <w:sz w:val="24"/>
          <w:szCs w:val="24"/>
        </w:rPr>
        <w:t>нотации и ключевых слов на русском и английском языках (до основного текста).</w:t>
      </w:r>
    </w:p>
    <w:p w:rsidR="001D73A7" w:rsidRDefault="001D73A7" w:rsidP="001D73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3A7">
        <w:rPr>
          <w:rFonts w:ascii="Times New Roman" w:hAnsi="Times New Roman"/>
          <w:sz w:val="24"/>
          <w:szCs w:val="24"/>
        </w:rPr>
        <w:t>4. Все поступающие тезисы проверяются на оригинальность. Материалы, не пр</w:t>
      </w:r>
      <w:r w:rsidRPr="001D73A7">
        <w:rPr>
          <w:rFonts w:ascii="Times New Roman" w:hAnsi="Times New Roman"/>
          <w:sz w:val="24"/>
          <w:szCs w:val="24"/>
        </w:rPr>
        <w:t>о</w:t>
      </w:r>
      <w:r w:rsidRPr="001D73A7">
        <w:rPr>
          <w:rFonts w:ascii="Times New Roman" w:hAnsi="Times New Roman"/>
          <w:sz w:val="24"/>
          <w:szCs w:val="24"/>
        </w:rPr>
        <w:t>шедшие порог уникальности (60 %), отправляются авторам на доработку.</w:t>
      </w:r>
    </w:p>
    <w:p w:rsidR="001D73A7" w:rsidRPr="001D73A7" w:rsidRDefault="001D73A7" w:rsidP="001D73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3A7">
        <w:rPr>
          <w:rFonts w:ascii="Times New Roman" w:hAnsi="Times New Roman"/>
          <w:sz w:val="24"/>
          <w:szCs w:val="24"/>
        </w:rPr>
        <w:t>Рекомендуется самостоятельно использовать систему «</w:t>
      </w:r>
      <w:proofErr w:type="spellStart"/>
      <w:r w:rsidRPr="001D73A7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1D73A7">
        <w:rPr>
          <w:rFonts w:ascii="Times New Roman" w:hAnsi="Times New Roman"/>
          <w:sz w:val="24"/>
          <w:szCs w:val="24"/>
        </w:rPr>
        <w:t>» для предв</w:t>
      </w:r>
      <w:r w:rsidRPr="001D73A7">
        <w:rPr>
          <w:rFonts w:ascii="Times New Roman" w:hAnsi="Times New Roman"/>
          <w:sz w:val="24"/>
          <w:szCs w:val="24"/>
        </w:rPr>
        <w:t>а</w:t>
      </w:r>
      <w:r w:rsidRPr="001D73A7">
        <w:rPr>
          <w:rFonts w:ascii="Times New Roman" w:hAnsi="Times New Roman"/>
          <w:sz w:val="24"/>
          <w:szCs w:val="24"/>
        </w:rPr>
        <w:t>рительной оценки Вашего материала.</w:t>
      </w:r>
    </w:p>
    <w:p w:rsidR="001D73A7" w:rsidRDefault="001D73A7" w:rsidP="001D73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73A7">
        <w:rPr>
          <w:rFonts w:ascii="Times New Roman" w:hAnsi="Times New Roman"/>
          <w:sz w:val="24"/>
          <w:szCs w:val="24"/>
        </w:rPr>
        <w:t>Тезисы, представляемые в сборник материалов конференции с отклонениями от данных правил, приниматься к публикации не будут.</w:t>
      </w:r>
    </w:p>
    <w:p w:rsidR="001D73A7" w:rsidRDefault="001D73A7" w:rsidP="001D73A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0B30" w:rsidRDefault="00F40B30" w:rsidP="001D73A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38A8">
        <w:rPr>
          <w:rFonts w:ascii="Times New Roman" w:hAnsi="Times New Roman"/>
          <w:b/>
          <w:sz w:val="24"/>
          <w:szCs w:val="24"/>
        </w:rPr>
        <w:t>Требования к оформлениям тезисов:</w:t>
      </w:r>
    </w:p>
    <w:p w:rsidR="00BC6E23" w:rsidRPr="00BC6E23" w:rsidRDefault="00BC6E23" w:rsidP="00BC6E2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C6E23">
        <w:rPr>
          <w:rFonts w:ascii="Times New Roman" w:eastAsiaTheme="minorHAnsi" w:hAnsi="Times New Roman"/>
          <w:sz w:val="24"/>
          <w:szCs w:val="24"/>
        </w:rPr>
        <w:t>Общий объем тезисов, включая список использованных источников, не более</w:t>
      </w:r>
      <w:r w:rsidRPr="00BC6E23">
        <w:rPr>
          <w:rFonts w:ascii="Times New Roman" w:eastAsiaTheme="minorHAnsi" w:hAnsi="Times New Roman"/>
          <w:sz w:val="24"/>
          <w:szCs w:val="24"/>
        </w:rPr>
        <w:br/>
      </w:r>
      <w:r w:rsidR="00A64080">
        <w:rPr>
          <w:rFonts w:ascii="Times New Roman" w:eastAsiaTheme="minorHAnsi" w:hAnsi="Times New Roman"/>
          <w:sz w:val="24"/>
          <w:szCs w:val="24"/>
        </w:rPr>
        <w:t>2</w:t>
      </w:r>
      <w:bookmarkStart w:id="0" w:name="_GoBack"/>
      <w:bookmarkEnd w:id="0"/>
      <w:r w:rsidRPr="00BC6E23">
        <w:rPr>
          <w:rFonts w:ascii="Times New Roman" w:eastAsiaTheme="minorHAnsi" w:hAnsi="Times New Roman"/>
          <w:sz w:val="24"/>
          <w:szCs w:val="24"/>
        </w:rPr>
        <w:t xml:space="preserve"> страниц. Отдельно заполняется заявка на участие.</w:t>
      </w:r>
      <w:r w:rsidRPr="00BC6E2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C6E23">
        <w:rPr>
          <w:rFonts w:ascii="Times New Roman" w:eastAsiaTheme="minorHAnsi" w:hAnsi="Times New Roman"/>
          <w:b/>
          <w:sz w:val="24"/>
          <w:szCs w:val="24"/>
        </w:rPr>
        <w:t xml:space="preserve">Тезис предоставляется в текстовом формате </w:t>
      </w:r>
      <w:r w:rsidRPr="00BC6E23">
        <w:rPr>
          <w:rFonts w:ascii="Times New Roman" w:eastAsiaTheme="minorHAnsi" w:hAnsi="Times New Roman"/>
          <w:b/>
          <w:sz w:val="24"/>
          <w:szCs w:val="24"/>
          <w:lang w:val="en-GB"/>
        </w:rPr>
        <w:t> MS</w:t>
      </w:r>
      <w:r w:rsidRPr="00BC6E2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BC6E23">
        <w:rPr>
          <w:rFonts w:ascii="Times New Roman" w:eastAsiaTheme="minorHAnsi" w:hAnsi="Times New Roman"/>
          <w:b/>
          <w:sz w:val="24"/>
          <w:szCs w:val="24"/>
          <w:lang w:val="en-GB"/>
        </w:rPr>
        <w:t>Word</w:t>
      </w:r>
      <w:r w:rsidRPr="00BC6E23">
        <w:rPr>
          <w:rFonts w:ascii="Times New Roman" w:eastAsiaTheme="minorHAnsi" w:hAnsi="Times New Roman"/>
          <w:b/>
          <w:sz w:val="24"/>
          <w:szCs w:val="24"/>
        </w:rPr>
        <w:t xml:space="preserve"> 2007–2010 (*.</w:t>
      </w:r>
      <w:r w:rsidRPr="00BC6E23">
        <w:rPr>
          <w:rFonts w:ascii="Times New Roman" w:eastAsiaTheme="minorHAnsi" w:hAnsi="Times New Roman"/>
          <w:b/>
          <w:sz w:val="24"/>
          <w:szCs w:val="24"/>
          <w:lang w:val="en-GB"/>
        </w:rPr>
        <w:t>doc</w:t>
      </w:r>
      <w:r w:rsidRPr="00BC6E23">
        <w:rPr>
          <w:rFonts w:ascii="Times New Roman" w:eastAsiaTheme="minorHAnsi" w:hAnsi="Times New Roman"/>
          <w:b/>
          <w:sz w:val="24"/>
          <w:szCs w:val="24"/>
        </w:rPr>
        <w:t>)</w:t>
      </w:r>
      <w:r w:rsidRPr="00BC6E23">
        <w:rPr>
          <w:rFonts w:ascii="Times New Roman" w:eastAsiaTheme="minorHAnsi" w:hAnsi="Times New Roman"/>
          <w:sz w:val="24"/>
          <w:szCs w:val="24"/>
        </w:rPr>
        <w:t>.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Размер бумаги – А5 (148 × 210 мм);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 xml:space="preserve">Поля – верхнее и нижнее – 1,8 см; левое и правое – 1,7 см; 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 xml:space="preserve">Шрифт – </w:t>
      </w:r>
      <w:proofErr w:type="spellStart"/>
      <w:r w:rsidRPr="00BC6E23">
        <w:rPr>
          <w:rFonts w:ascii="Times New Roman" w:hAnsi="Times New Roman"/>
          <w:sz w:val="24"/>
          <w:szCs w:val="24"/>
        </w:rPr>
        <w:t>Times</w:t>
      </w:r>
      <w:proofErr w:type="spellEnd"/>
      <w:r w:rsidRPr="00BC6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23">
        <w:rPr>
          <w:rFonts w:ascii="Times New Roman" w:hAnsi="Times New Roman"/>
          <w:sz w:val="24"/>
          <w:szCs w:val="24"/>
        </w:rPr>
        <w:t>New</w:t>
      </w:r>
      <w:proofErr w:type="spellEnd"/>
      <w:r w:rsidRPr="00BC6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E23">
        <w:rPr>
          <w:rFonts w:ascii="Times New Roman" w:hAnsi="Times New Roman"/>
          <w:sz w:val="24"/>
          <w:szCs w:val="24"/>
        </w:rPr>
        <w:t>Roman</w:t>
      </w:r>
      <w:proofErr w:type="spellEnd"/>
      <w:r w:rsidRPr="00BC6E23">
        <w:rPr>
          <w:rFonts w:ascii="Times New Roman" w:hAnsi="Times New Roman"/>
          <w:sz w:val="24"/>
          <w:szCs w:val="24"/>
        </w:rPr>
        <w:t>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Размер шрифта заголовка (кегль) – 12; размер шрифта текста – 10;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 xml:space="preserve">Абзацный отступ – 0,75 см; 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 xml:space="preserve">Междустрочный интервал – одинарный; 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Переносы – автоматические (не вручную);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Выравнивание текста – по ширине;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BC6E23">
        <w:rPr>
          <w:rFonts w:ascii="Times New Roman" w:hAnsi="Times New Roman"/>
          <w:spacing w:val="-4"/>
          <w:sz w:val="24"/>
          <w:szCs w:val="24"/>
        </w:rPr>
        <w:t>Допустимые выделения – полужирное начертание заголовка доклада;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Дефи</w:t>
      </w:r>
      <w:proofErr w:type="gramStart"/>
      <w:r w:rsidRPr="00BC6E23">
        <w:rPr>
          <w:rFonts w:ascii="Times New Roman" w:hAnsi="Times New Roman"/>
          <w:sz w:val="24"/>
          <w:szCs w:val="24"/>
        </w:rPr>
        <w:t>с(</w:t>
      </w:r>
      <w:proofErr w:type="gramEnd"/>
      <w:r w:rsidRPr="00BC6E23">
        <w:rPr>
          <w:rFonts w:ascii="Times New Roman" w:hAnsi="Times New Roman"/>
          <w:sz w:val="24"/>
          <w:szCs w:val="24"/>
        </w:rPr>
        <w:t xml:space="preserve">-) должен отличаться от тире (–). 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BC6E23">
        <w:rPr>
          <w:rFonts w:ascii="Times New Roman" w:hAnsi="Times New Roman"/>
          <w:spacing w:val="-4"/>
          <w:sz w:val="24"/>
          <w:szCs w:val="24"/>
        </w:rPr>
        <w:t>Тире и кавычки</w:t>
      </w:r>
      <w:proofErr w:type="gramStart"/>
      <w:r w:rsidRPr="00BC6E23">
        <w:rPr>
          <w:rFonts w:ascii="Times New Roman" w:hAnsi="Times New Roman"/>
          <w:spacing w:val="-4"/>
          <w:sz w:val="24"/>
          <w:szCs w:val="24"/>
        </w:rPr>
        <w:t xml:space="preserve"> («») </w:t>
      </w:r>
      <w:proofErr w:type="gramEnd"/>
      <w:r w:rsidRPr="00BC6E23">
        <w:rPr>
          <w:rFonts w:ascii="Times New Roman" w:hAnsi="Times New Roman"/>
          <w:spacing w:val="-4"/>
          <w:sz w:val="24"/>
          <w:szCs w:val="24"/>
        </w:rPr>
        <w:t>должны быть одинакового начертания по всему тексту;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lastRenderedPageBreak/>
        <w:t>Не допускаются пробелы между абзацами;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Не допускается использование таблиц и рисунков;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Список литературы размещается в конце статьи и обусловливается налич</w:t>
      </w:r>
      <w:r w:rsidRPr="00BC6E23">
        <w:rPr>
          <w:rFonts w:ascii="Times New Roman" w:hAnsi="Times New Roman"/>
          <w:sz w:val="24"/>
          <w:szCs w:val="24"/>
        </w:rPr>
        <w:t>и</w:t>
      </w:r>
      <w:r w:rsidRPr="00BC6E23">
        <w:rPr>
          <w:rFonts w:ascii="Times New Roman" w:hAnsi="Times New Roman"/>
          <w:sz w:val="24"/>
          <w:szCs w:val="24"/>
        </w:rPr>
        <w:t>ем цитат или ссылок;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Список литературы оформляется в соответствии с ГОСТ 7.1–2003;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Список литературы нумеруется вручную (не автоматически);</w:t>
      </w:r>
    </w:p>
    <w:p w:rsidR="00BC6E23" w:rsidRPr="00BC6E23" w:rsidRDefault="00BC6E23" w:rsidP="00BC6E2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6E23">
        <w:rPr>
          <w:rFonts w:ascii="Times New Roman" w:hAnsi="Times New Roman"/>
          <w:sz w:val="24"/>
          <w:szCs w:val="24"/>
        </w:rPr>
        <w:t>Внутритекстовые</w:t>
      </w:r>
      <w:proofErr w:type="spellEnd"/>
      <w:r w:rsidRPr="00BC6E23">
        <w:rPr>
          <w:rFonts w:ascii="Times New Roman" w:hAnsi="Times New Roman"/>
          <w:sz w:val="24"/>
          <w:szCs w:val="24"/>
        </w:rPr>
        <w:t xml:space="preserve"> ссылки на включенные в список литературы работы пр</w:t>
      </w:r>
      <w:r w:rsidRPr="00BC6E23">
        <w:rPr>
          <w:rFonts w:ascii="Times New Roman" w:hAnsi="Times New Roman"/>
          <w:sz w:val="24"/>
          <w:szCs w:val="24"/>
        </w:rPr>
        <w:t>и</w:t>
      </w:r>
      <w:r w:rsidRPr="00BC6E23">
        <w:rPr>
          <w:rFonts w:ascii="Times New Roman" w:hAnsi="Times New Roman"/>
          <w:sz w:val="24"/>
          <w:szCs w:val="24"/>
        </w:rPr>
        <w:t xml:space="preserve">водятся в квадратных скобках [1]. Использование автоматических постраничных ссылок не допускается. </w:t>
      </w:r>
    </w:p>
    <w:p w:rsidR="00BC6E23" w:rsidRPr="00BC6E23" w:rsidRDefault="00BC6E23" w:rsidP="00BC6E23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C6E23">
        <w:rPr>
          <w:rFonts w:ascii="Times New Roman" w:eastAsiaTheme="minorHAnsi" w:hAnsi="Times New Roman"/>
          <w:b/>
          <w:sz w:val="24"/>
          <w:szCs w:val="24"/>
        </w:rPr>
        <w:t>СПРАВОЧНЫЙ АППАРАТ СТАТЬИ ДОЛЖЕН ВКЛЮЧАТЬ: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УДК в верхнем левом углу;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 xml:space="preserve">название материалов на русском языке строчными буквами, начиная с </w:t>
      </w:r>
      <w:proofErr w:type="gramStart"/>
      <w:r w:rsidRPr="00BC6E23">
        <w:rPr>
          <w:rFonts w:ascii="Times New Roman" w:hAnsi="Times New Roman"/>
          <w:sz w:val="24"/>
          <w:szCs w:val="24"/>
        </w:rPr>
        <w:t>заглавной</w:t>
      </w:r>
      <w:proofErr w:type="gramEnd"/>
      <w:r w:rsidRPr="00BC6E23">
        <w:rPr>
          <w:rFonts w:ascii="Times New Roman" w:hAnsi="Times New Roman"/>
          <w:sz w:val="24"/>
          <w:szCs w:val="24"/>
        </w:rPr>
        <w:t>, с размещением по центру с применением полужирного начертания (переносы не допу</w:t>
      </w:r>
      <w:r w:rsidRPr="00BC6E23">
        <w:rPr>
          <w:rFonts w:ascii="Times New Roman" w:hAnsi="Times New Roman"/>
          <w:sz w:val="24"/>
          <w:szCs w:val="24"/>
        </w:rPr>
        <w:t>с</w:t>
      </w:r>
      <w:r w:rsidRPr="00BC6E23">
        <w:rPr>
          <w:rFonts w:ascii="Times New Roman" w:hAnsi="Times New Roman"/>
          <w:sz w:val="24"/>
          <w:szCs w:val="24"/>
        </w:rPr>
        <w:t>каются!);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название материалов на английском языке строчными буквами;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фамилия и инициалы автора с выравниванием текста по правому краю с примен</w:t>
      </w:r>
      <w:r w:rsidRPr="00BC6E23">
        <w:rPr>
          <w:rFonts w:ascii="Times New Roman" w:hAnsi="Times New Roman"/>
          <w:sz w:val="24"/>
          <w:szCs w:val="24"/>
        </w:rPr>
        <w:t>е</w:t>
      </w:r>
      <w:r w:rsidRPr="00BC6E23">
        <w:rPr>
          <w:rFonts w:ascii="Times New Roman" w:hAnsi="Times New Roman"/>
          <w:sz w:val="24"/>
          <w:szCs w:val="24"/>
        </w:rPr>
        <w:t>нием курсивного начертания;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аннотацию и ключевые слова на русском языке;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аннотацию и ключевые слова на английском языке;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>основной текст;</w:t>
      </w:r>
    </w:p>
    <w:p w:rsidR="00BC6E23" w:rsidRPr="00BC6E23" w:rsidRDefault="00BC6E23" w:rsidP="00BC6E2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C6E23">
        <w:rPr>
          <w:rFonts w:ascii="Times New Roman" w:hAnsi="Times New Roman"/>
          <w:sz w:val="24"/>
          <w:szCs w:val="24"/>
        </w:rPr>
        <w:t xml:space="preserve">список литературы. </w:t>
      </w:r>
    </w:p>
    <w:p w:rsidR="00BC6E23" w:rsidRPr="00BC6E23" w:rsidRDefault="00BC6E23" w:rsidP="00BC6E2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BC6E23" w:rsidRPr="00BC6E23" w:rsidRDefault="00BC6E23" w:rsidP="00BC6E2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C6E23">
        <w:rPr>
          <w:rFonts w:ascii="Times New Roman" w:eastAsiaTheme="minorHAnsi" w:hAnsi="Times New Roman"/>
          <w:sz w:val="24"/>
          <w:szCs w:val="24"/>
        </w:rPr>
        <w:t>Рекомендуемый объем аннотации 1-3 предложения обычного текста, не повторя</w:t>
      </w:r>
      <w:r w:rsidRPr="00BC6E23">
        <w:rPr>
          <w:rFonts w:ascii="Times New Roman" w:eastAsiaTheme="minorHAnsi" w:hAnsi="Times New Roman"/>
          <w:sz w:val="24"/>
          <w:szCs w:val="24"/>
        </w:rPr>
        <w:t>ю</w:t>
      </w:r>
      <w:r w:rsidRPr="00BC6E23">
        <w:rPr>
          <w:rFonts w:ascii="Times New Roman" w:eastAsiaTheme="minorHAnsi" w:hAnsi="Times New Roman"/>
          <w:sz w:val="24"/>
          <w:szCs w:val="24"/>
        </w:rPr>
        <w:t>щегося в нижеизложенном материале. Оптимальное количество ключевых слов – от 3 до 7.</w:t>
      </w:r>
    </w:p>
    <w:p w:rsidR="006D6DA7" w:rsidRDefault="006D6DA7" w:rsidP="00BC6E23">
      <w:pPr>
        <w:rPr>
          <w:rFonts w:ascii="Times New Roman" w:eastAsiaTheme="minorHAnsi" w:hAnsi="Times New Roman"/>
          <w:sz w:val="24"/>
          <w:szCs w:val="24"/>
        </w:rPr>
        <w:sectPr w:rsidR="006D6DA7" w:rsidSect="00BC6E23">
          <w:headerReference w:type="firs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C6E23" w:rsidRPr="00BC6E23" w:rsidRDefault="00BC6E23" w:rsidP="00BC6E23">
      <w:pPr>
        <w:spacing w:after="240" w:line="240" w:lineRule="auto"/>
        <w:ind w:right="85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C6E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УДК 631.445.4:[631.5:633.11«324»</w:t>
      </w:r>
      <w:proofErr w:type="gramEnd"/>
    </w:p>
    <w:p w:rsidR="00BC6E23" w:rsidRPr="00BC6E23" w:rsidRDefault="00BC6E23" w:rsidP="00BC6E23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6E23">
        <w:rPr>
          <w:rFonts w:ascii="Times New Roman" w:eastAsia="Times New Roman" w:hAnsi="Times New Roman"/>
          <w:b/>
          <w:sz w:val="24"/>
          <w:szCs w:val="24"/>
          <w:lang w:eastAsia="ru-RU"/>
        </w:rPr>
        <w:t>Действие технологий выращивания озимой пшеницы на физико-химические свойства чернозема выщелоченного</w:t>
      </w:r>
    </w:p>
    <w:p w:rsidR="00BC6E23" w:rsidRPr="00BC6E23" w:rsidRDefault="00BC6E23" w:rsidP="00BC6E23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C6E2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Action winter wheat cultivation technology on the </w:t>
      </w:r>
      <w:proofErr w:type="spellStart"/>
      <w:r w:rsidRPr="00BC6E23">
        <w:rPr>
          <w:rFonts w:ascii="Times New Roman" w:eastAsia="Times New Roman" w:hAnsi="Times New Roman"/>
          <w:sz w:val="24"/>
          <w:szCs w:val="24"/>
          <w:lang w:val="en-US" w:eastAsia="ru-RU"/>
        </w:rPr>
        <w:t>physico</w:t>
      </w:r>
      <w:proofErr w:type="spellEnd"/>
      <w:r w:rsidRPr="00BC6E2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-chemical properties of the leached </w:t>
      </w:r>
      <w:proofErr w:type="spellStart"/>
      <w:r w:rsidRPr="00BC6E23">
        <w:rPr>
          <w:rFonts w:ascii="Times New Roman" w:eastAsia="Times New Roman" w:hAnsi="Times New Roman"/>
          <w:sz w:val="24"/>
          <w:szCs w:val="24"/>
          <w:lang w:val="en-US" w:eastAsia="ru-RU"/>
        </w:rPr>
        <w:t>chernozem</w:t>
      </w:r>
      <w:proofErr w:type="spellEnd"/>
    </w:p>
    <w:p w:rsidR="00BC6E23" w:rsidRPr="00BC6E23" w:rsidRDefault="00BC6E23" w:rsidP="00BC6E23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proofErr w:type="spellStart"/>
      <w:r w:rsidRPr="00BC6E23">
        <w:rPr>
          <w:rFonts w:ascii="Times New Roman" w:eastAsia="Times New Roman" w:hAnsi="Times New Roman"/>
          <w:i/>
          <w:sz w:val="20"/>
          <w:szCs w:val="24"/>
          <w:lang w:eastAsia="ru-RU"/>
        </w:rPr>
        <w:t>Алейникова</w:t>
      </w:r>
      <w:proofErr w:type="spellEnd"/>
      <w:r w:rsidRPr="00BC6E23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К. С., Слюсарев В. Н.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АННОТАЦИЯ. Интенсификация технологий выращивания озимой пшеницы способствует стабилизации состояния почвенного поглощающ</w:t>
      </w: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е</w:t>
      </w: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го комплекса чернозема выщелоченного.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pacing w:val="-4"/>
          <w:sz w:val="20"/>
          <w:szCs w:val="24"/>
          <w:lang w:eastAsia="ru-RU"/>
        </w:rPr>
      </w:pPr>
      <w:r w:rsidRPr="00BC6E23">
        <w:rPr>
          <w:rFonts w:ascii="Times New Roman" w:eastAsia="Times New Roman" w:hAnsi="Times New Roman"/>
          <w:spacing w:val="-4"/>
          <w:sz w:val="20"/>
          <w:szCs w:val="24"/>
          <w:lang w:eastAsia="ru-RU"/>
        </w:rPr>
        <w:t>КЛЮЧЕВЫЕ СЛОВА: чернозем, физико-химические свойства, почве</w:t>
      </w:r>
      <w:r w:rsidRPr="00BC6E23">
        <w:rPr>
          <w:rFonts w:ascii="Times New Roman" w:eastAsia="Times New Roman" w:hAnsi="Times New Roman"/>
          <w:spacing w:val="-4"/>
          <w:sz w:val="20"/>
          <w:szCs w:val="24"/>
          <w:lang w:eastAsia="ru-RU"/>
        </w:rPr>
        <w:t>н</w:t>
      </w:r>
      <w:r w:rsidRPr="00BC6E23">
        <w:rPr>
          <w:rFonts w:ascii="Times New Roman" w:eastAsia="Times New Roman" w:hAnsi="Times New Roman"/>
          <w:spacing w:val="-4"/>
          <w:sz w:val="20"/>
          <w:szCs w:val="24"/>
          <w:lang w:eastAsia="ru-RU"/>
        </w:rPr>
        <w:t>ный поглощающий комплекс, озимая пшеница, агротехнологии.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val="en-US" w:eastAsia="ru-RU"/>
        </w:rPr>
      </w:pPr>
      <w:proofErr w:type="gramStart"/>
      <w:r w:rsidRPr="00BC6E23">
        <w:rPr>
          <w:rFonts w:ascii="Times New Roman" w:eastAsia="Times New Roman" w:hAnsi="Times New Roman"/>
          <w:sz w:val="20"/>
          <w:szCs w:val="24"/>
          <w:lang w:val="en-US" w:eastAsia="ru-RU"/>
        </w:rPr>
        <w:t>ANNOTATION.</w:t>
      </w:r>
      <w:proofErr w:type="gramEnd"/>
      <w:r w:rsidRPr="00BC6E23">
        <w:rPr>
          <w:rFonts w:ascii="Times New Roman" w:eastAsia="Times New Roman" w:hAnsi="Times New Roman"/>
          <w:sz w:val="20"/>
          <w:szCs w:val="24"/>
          <w:lang w:val="en-US" w:eastAsia="ru-RU"/>
        </w:rPr>
        <w:t xml:space="preserve"> Intensification of winter wheat cultivation technology contributes to stabilization of the soil absorbing complex of leached </w:t>
      </w:r>
      <w:proofErr w:type="spellStart"/>
      <w:r w:rsidRPr="00BC6E23">
        <w:rPr>
          <w:rFonts w:ascii="Times New Roman" w:eastAsia="Times New Roman" w:hAnsi="Times New Roman"/>
          <w:sz w:val="20"/>
          <w:szCs w:val="24"/>
          <w:lang w:val="en-US" w:eastAsia="ru-RU"/>
        </w:rPr>
        <w:t>chernozem</w:t>
      </w:r>
      <w:proofErr w:type="spellEnd"/>
      <w:r w:rsidRPr="00BC6E23">
        <w:rPr>
          <w:rFonts w:ascii="Times New Roman" w:eastAsia="Times New Roman" w:hAnsi="Times New Roman"/>
          <w:sz w:val="20"/>
          <w:szCs w:val="24"/>
          <w:lang w:val="en-US" w:eastAsia="ru-RU"/>
        </w:rPr>
        <w:t>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val="en-US" w:eastAsia="ru-RU"/>
        </w:rPr>
      </w:pPr>
      <w:r w:rsidRPr="00BC6E23">
        <w:rPr>
          <w:rFonts w:ascii="Times New Roman" w:eastAsia="Times New Roman" w:hAnsi="Times New Roman"/>
          <w:sz w:val="20"/>
          <w:szCs w:val="24"/>
          <w:lang w:val="en-US" w:eastAsia="ru-RU"/>
        </w:rPr>
        <w:t>KEYWORDS: black earth, physical and chemical properties, soil absor</w:t>
      </w:r>
      <w:r w:rsidRPr="00BC6E23">
        <w:rPr>
          <w:rFonts w:ascii="Times New Roman" w:eastAsia="Times New Roman" w:hAnsi="Times New Roman"/>
          <w:sz w:val="20"/>
          <w:szCs w:val="24"/>
          <w:lang w:val="en-US" w:eastAsia="ru-RU"/>
        </w:rPr>
        <w:t>p</w:t>
      </w:r>
      <w:r w:rsidRPr="00BC6E23">
        <w:rPr>
          <w:rFonts w:ascii="Times New Roman" w:eastAsia="Times New Roman" w:hAnsi="Times New Roman"/>
          <w:sz w:val="20"/>
          <w:szCs w:val="24"/>
          <w:lang w:val="en-US" w:eastAsia="ru-RU"/>
        </w:rPr>
        <w:t>tion complex, winter wheat, agricultural technologies.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val="en-US" w:eastAsia="ru-RU"/>
        </w:rPr>
      </w:pP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Важным индикатором состояния почвенного поглощающего ко</w:t>
      </w: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м</w:t>
      </w: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плекса (ППК) являются физико-химические свойства.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proofErr w:type="gramStart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 xml:space="preserve">Физико-химические свойства чернозема выщелоченного в 2015 году изучались на опытном поле учхоза «Кубань» Кубанского </w:t>
      </w:r>
      <w:proofErr w:type="spellStart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госагроуниве</w:t>
      </w: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р</w:t>
      </w: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ситета</w:t>
      </w:r>
      <w:proofErr w:type="spellEnd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 xml:space="preserve"> в системе агроэкологического мониторинга под озимой пшеницей (сорт Антонина, поле № 1) в зернотравяно-про</w:t>
      </w: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softHyphen/>
        <w:t xml:space="preserve">пашного севообороте. </w:t>
      </w:r>
      <w:proofErr w:type="gramEnd"/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Таким образом, установлена тенденция к стабилизации состояния почвенно-поглощающего комплекс при возделывании озимой пшеницы. Выявлено, что при создании заданных уровней плодородия почвы, изуч</w:t>
      </w: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а</w:t>
      </w: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 xml:space="preserve">емые варианты практически мало отличались между собой по физико-химическим свойствам, как с применением </w:t>
      </w:r>
      <w:proofErr w:type="spellStart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эстенсивных</w:t>
      </w:r>
      <w:proofErr w:type="spellEnd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proofErr w:type="spellStart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агротехнологий</w:t>
      </w:r>
      <w:proofErr w:type="spellEnd"/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, так и использованием интенсивных.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BC6E23" w:rsidRPr="00BC6E23" w:rsidRDefault="00BC6E23" w:rsidP="007132B8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BC6E23">
        <w:rPr>
          <w:rFonts w:ascii="Times New Roman" w:eastAsia="Times New Roman" w:hAnsi="Times New Roman"/>
          <w:sz w:val="20"/>
          <w:szCs w:val="24"/>
          <w:lang w:eastAsia="ru-RU"/>
        </w:rPr>
        <w:t>Список литературы</w:t>
      </w:r>
    </w:p>
    <w:p w:rsidR="00BC6E23" w:rsidRPr="00BC6E23" w:rsidRDefault="00BC6E23" w:rsidP="00BC6E23">
      <w:pPr>
        <w:spacing w:after="0" w:line="240" w:lineRule="auto"/>
        <w:ind w:firstLine="425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>1. Изменение свойств и воспроизводство плодородия чернозёма в</w:t>
      </w:r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>ы</w:t>
      </w:r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щелоченного в агроценозах Западного </w:t>
      </w:r>
      <w:proofErr w:type="spellStart"/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>Предкавказья</w:t>
      </w:r>
      <w:proofErr w:type="spellEnd"/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/ В. И. </w:t>
      </w:r>
      <w:proofErr w:type="spellStart"/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>Тер</w:t>
      </w:r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softHyphen/>
        <w:t>пелец</w:t>
      </w:r>
      <w:proofErr w:type="spellEnd"/>
      <w:r w:rsidRPr="00BC6E23">
        <w:rPr>
          <w:rFonts w:ascii="Times New Roman" w:eastAsia="Times New Roman" w:hAnsi="Times New Roman"/>
          <w:bCs/>
          <w:sz w:val="20"/>
          <w:szCs w:val="24"/>
          <w:lang w:eastAsia="ru-RU"/>
        </w:rPr>
        <w:t>, В. Н. Слюсарев, В. П. Власенко [и др.]// Тр. КГАУ. – 2013. – № 6(45). – С. 146–151.</w:t>
      </w:r>
    </w:p>
    <w:sectPr w:rsidR="00BC6E23" w:rsidRPr="00BC6E23" w:rsidSect="006D6DA7"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80" w:rsidRDefault="00815380" w:rsidP="00BC6E23">
      <w:pPr>
        <w:spacing w:after="0" w:line="240" w:lineRule="auto"/>
      </w:pPr>
      <w:r>
        <w:separator/>
      </w:r>
    </w:p>
  </w:endnote>
  <w:endnote w:type="continuationSeparator" w:id="0">
    <w:p w:rsidR="00815380" w:rsidRDefault="00815380" w:rsidP="00BC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80" w:rsidRDefault="00815380" w:rsidP="00BC6E23">
      <w:pPr>
        <w:spacing w:after="0" w:line="240" w:lineRule="auto"/>
      </w:pPr>
      <w:r>
        <w:separator/>
      </w:r>
    </w:p>
  </w:footnote>
  <w:footnote w:type="continuationSeparator" w:id="0">
    <w:p w:rsidR="00815380" w:rsidRDefault="00815380" w:rsidP="00BC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DA7" w:rsidRDefault="006D6DA7" w:rsidP="006D6DA7">
    <w:pPr>
      <w:pStyle w:val="a6"/>
      <w:jc w:val="center"/>
      <w:rPr>
        <w:rFonts w:ascii="Times New Roman" w:hAnsi="Times New Roman" w:cs="Times New Roman"/>
        <w:b/>
        <w:sz w:val="28"/>
      </w:rPr>
    </w:pPr>
    <w:r w:rsidRPr="006D6DA7">
      <w:rPr>
        <w:rFonts w:ascii="Times New Roman" w:hAnsi="Times New Roman" w:cs="Times New Roman"/>
        <w:b/>
        <w:sz w:val="28"/>
      </w:rPr>
      <w:t>Пример оформления научных материалов</w:t>
    </w:r>
  </w:p>
  <w:p w:rsidR="00644EE4" w:rsidRPr="006D6DA7" w:rsidRDefault="00644EE4" w:rsidP="006D6DA7">
    <w:pPr>
      <w:pStyle w:val="a6"/>
      <w:jc w:val="center"/>
      <w:rPr>
        <w:rFonts w:ascii="Times New Roman" w:hAnsi="Times New Roman" w:cs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7915"/>
    <w:multiLevelType w:val="hybridMultilevel"/>
    <w:tmpl w:val="EFF2C5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9125DDC"/>
    <w:multiLevelType w:val="hybridMultilevel"/>
    <w:tmpl w:val="39D2AD80"/>
    <w:lvl w:ilvl="0" w:tplc="217022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EC3EA6"/>
    <w:multiLevelType w:val="hybridMultilevel"/>
    <w:tmpl w:val="518A9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6B5403C"/>
    <w:multiLevelType w:val="hybridMultilevel"/>
    <w:tmpl w:val="FEFA56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30"/>
    <w:rsid w:val="0002531D"/>
    <w:rsid w:val="000E34B6"/>
    <w:rsid w:val="00102C26"/>
    <w:rsid w:val="00110145"/>
    <w:rsid w:val="001D73A7"/>
    <w:rsid w:val="00337383"/>
    <w:rsid w:val="00483C1E"/>
    <w:rsid w:val="0063460E"/>
    <w:rsid w:val="00644EE4"/>
    <w:rsid w:val="00661A43"/>
    <w:rsid w:val="006D6DA7"/>
    <w:rsid w:val="007132B8"/>
    <w:rsid w:val="00737640"/>
    <w:rsid w:val="00815380"/>
    <w:rsid w:val="00836F48"/>
    <w:rsid w:val="00854536"/>
    <w:rsid w:val="009F6B3B"/>
    <w:rsid w:val="00A41911"/>
    <w:rsid w:val="00A64080"/>
    <w:rsid w:val="00BC6E23"/>
    <w:rsid w:val="00C17CAD"/>
    <w:rsid w:val="00C25197"/>
    <w:rsid w:val="00F4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38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6E2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BC6E23"/>
  </w:style>
  <w:style w:type="paragraph" w:styleId="a8">
    <w:name w:val="footer"/>
    <w:basedOn w:val="a"/>
    <w:link w:val="a9"/>
    <w:uiPriority w:val="99"/>
    <w:unhideWhenUsed/>
    <w:rsid w:val="00BC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6E23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6D6D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38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6E2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BC6E23"/>
  </w:style>
  <w:style w:type="paragraph" w:styleId="a8">
    <w:name w:val="footer"/>
    <w:basedOn w:val="a"/>
    <w:link w:val="a9"/>
    <w:uiPriority w:val="99"/>
    <w:unhideWhenUsed/>
    <w:rsid w:val="00BC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6E23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6D6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85;&#1057;&#1077;&#1083;&#1100;&#1093;&#1086;&#1079;\Desktop\apk.kubsau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Nio-press-101-08</dc:creator>
  <cp:lastModifiedBy>МинСельхоз</cp:lastModifiedBy>
  <cp:revision>5</cp:revision>
  <cp:lastPrinted>2022-10-05T07:50:00Z</cp:lastPrinted>
  <dcterms:created xsi:type="dcterms:W3CDTF">2022-10-05T08:05:00Z</dcterms:created>
  <dcterms:modified xsi:type="dcterms:W3CDTF">2022-10-11T05:28:00Z</dcterms:modified>
</cp:coreProperties>
</file>