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FB" w:rsidRDefault="00611CFB" w:rsidP="00611CFB">
      <w:pPr>
        <w:spacing w:after="120"/>
        <w:jc w:val="center"/>
      </w:pPr>
      <w:r>
        <w:t>Министерство сельского хозяйства РФ</w:t>
      </w:r>
    </w:p>
    <w:p w:rsidR="00611CFB" w:rsidRDefault="00611CFB" w:rsidP="00611CFB">
      <w:pPr>
        <w:spacing w:after="120"/>
        <w:jc w:val="center"/>
      </w:pPr>
      <w:r>
        <w:t>ФГБОУ ВО «Кубанский государственный</w:t>
      </w:r>
      <w:r>
        <w:br/>
        <w:t>аграрный университет имени И. Т. Трубилина»</w:t>
      </w:r>
    </w:p>
    <w:p w:rsidR="00611CFB" w:rsidRDefault="00611CFB" w:rsidP="00611CFB">
      <w:pPr>
        <w:spacing w:after="120"/>
        <w:jc w:val="center"/>
      </w:pPr>
      <w:r>
        <w:t xml:space="preserve">Юридический факультет </w:t>
      </w:r>
    </w:p>
    <w:p w:rsidR="00611CFB" w:rsidRDefault="00611CFB" w:rsidP="00611CFB">
      <w:pPr>
        <w:jc w:val="center"/>
        <w:rPr>
          <w:b/>
          <w:bCs/>
        </w:rPr>
      </w:pPr>
      <w:r>
        <w:t>Кафедра земельного, трудового и экологического права</w:t>
      </w:r>
    </w:p>
    <w:p w:rsidR="00611CFB" w:rsidRDefault="00611CFB" w:rsidP="00611CFB">
      <w:pPr>
        <w:jc w:val="center"/>
        <w:rPr>
          <w:b/>
          <w:bCs/>
        </w:rPr>
      </w:pPr>
    </w:p>
    <w:p w:rsidR="00611CFB" w:rsidRDefault="00611CFB" w:rsidP="00611CFB">
      <w:pPr>
        <w:jc w:val="center"/>
        <w:rPr>
          <w:b/>
          <w:bCs/>
        </w:rPr>
      </w:pPr>
    </w:p>
    <w:p w:rsidR="00611CFB" w:rsidRDefault="00611CFB" w:rsidP="00611CFB">
      <w:pPr>
        <w:jc w:val="center"/>
        <w:rPr>
          <w:b/>
          <w:bCs/>
        </w:rPr>
      </w:pPr>
    </w:p>
    <w:p w:rsidR="00611CFB" w:rsidRDefault="00611CFB" w:rsidP="00611CFB">
      <w:pPr>
        <w:jc w:val="center"/>
        <w:rPr>
          <w:b/>
          <w:bCs/>
        </w:rPr>
      </w:pPr>
    </w:p>
    <w:p w:rsidR="00611CFB" w:rsidRDefault="00611CFB" w:rsidP="00611CFB">
      <w:pPr>
        <w:jc w:val="center"/>
        <w:rPr>
          <w:b/>
          <w:bCs/>
        </w:rPr>
      </w:pPr>
    </w:p>
    <w:p w:rsidR="00611CFB" w:rsidRPr="00284667" w:rsidRDefault="00611CFB" w:rsidP="00611CFB">
      <w:pPr>
        <w:spacing w:line="240" w:lineRule="auto"/>
        <w:jc w:val="center"/>
        <w:rPr>
          <w:rFonts w:eastAsia="Times New Roman"/>
          <w:b/>
          <w:caps/>
          <w:sz w:val="32"/>
          <w:szCs w:val="32"/>
          <w:lang w:eastAsia="ru-RU"/>
        </w:rPr>
      </w:pPr>
      <w:r w:rsidRPr="00284667">
        <w:rPr>
          <w:rFonts w:eastAsia="Times New Roman"/>
          <w:b/>
          <w:caps/>
          <w:sz w:val="32"/>
          <w:szCs w:val="32"/>
          <w:lang w:eastAsia="ru-RU"/>
        </w:rPr>
        <w:t>Природоресурсное право</w:t>
      </w:r>
    </w:p>
    <w:p w:rsidR="00611CFB" w:rsidRPr="004419A7" w:rsidRDefault="00611CFB" w:rsidP="00611CFB">
      <w:pPr>
        <w:jc w:val="center"/>
        <w:rPr>
          <w:b/>
          <w:bCs/>
        </w:rPr>
      </w:pPr>
    </w:p>
    <w:p w:rsidR="00611CFB" w:rsidRDefault="00611CFB" w:rsidP="00611CFB">
      <w:pPr>
        <w:jc w:val="center"/>
      </w:pPr>
      <w:r>
        <w:rPr>
          <w:b/>
        </w:rPr>
        <w:t xml:space="preserve">Методические указания </w:t>
      </w:r>
    </w:p>
    <w:p w:rsidR="00611CFB" w:rsidRPr="004419A7" w:rsidRDefault="00611CFB" w:rsidP="00611CFB">
      <w:pPr>
        <w:spacing w:line="240" w:lineRule="auto"/>
        <w:jc w:val="center"/>
      </w:pPr>
      <w:r>
        <w:t>по организации контактной работы</w:t>
      </w:r>
      <w:r>
        <w:rPr>
          <w:b/>
        </w:rPr>
        <w:t xml:space="preserve"> </w:t>
      </w:r>
      <w:r>
        <w:t>с</w:t>
      </w:r>
      <w:r>
        <w:rPr>
          <w:bCs/>
        </w:rPr>
        <w:t xml:space="preserve"> обучающимися по направлению 40.04.01 Юриспруденция, направленность </w:t>
      </w:r>
      <w:r w:rsidRPr="004419A7">
        <w:rPr>
          <w:bCs/>
        </w:rPr>
        <w:t>«</w:t>
      </w:r>
      <w:r w:rsidRPr="004419A7">
        <w:t>Правовое обеспечение агропромышленного комплекса</w:t>
      </w:r>
      <w:r w:rsidRPr="004419A7">
        <w:rPr>
          <w:bCs/>
        </w:rPr>
        <w:t>» (программа магистратуры)</w:t>
      </w:r>
    </w:p>
    <w:p w:rsidR="00611CFB" w:rsidRPr="004419A7" w:rsidRDefault="00611CFB" w:rsidP="00611CFB">
      <w:pPr>
        <w:jc w:val="center"/>
        <w:rPr>
          <w:bCs/>
        </w:rPr>
      </w:pPr>
      <w:r w:rsidRPr="004419A7">
        <w:rPr>
          <w:bCs/>
        </w:rPr>
        <w:t xml:space="preserve"> </w:t>
      </w:r>
    </w:p>
    <w:p w:rsidR="00611CFB" w:rsidRDefault="00611CFB" w:rsidP="00611CFB">
      <w:pPr>
        <w:jc w:val="center"/>
        <w:rPr>
          <w:bCs/>
        </w:rPr>
      </w:pPr>
      <w:r>
        <w:rPr>
          <w:b/>
          <w:bCs/>
        </w:rPr>
        <w:t xml:space="preserve"> </w:t>
      </w:r>
    </w:p>
    <w:p w:rsidR="00611CFB" w:rsidRDefault="00611CFB" w:rsidP="00611CFB">
      <w:pPr>
        <w:jc w:val="center"/>
        <w:rPr>
          <w:bCs/>
        </w:rPr>
      </w:pPr>
      <w:r>
        <w:rPr>
          <w:bCs/>
        </w:rPr>
        <w:t xml:space="preserve"> </w:t>
      </w:r>
    </w:p>
    <w:p w:rsidR="00611CFB" w:rsidRDefault="00611CFB" w:rsidP="00611CFB">
      <w:pPr>
        <w:jc w:val="center"/>
        <w:rPr>
          <w:bCs/>
        </w:rPr>
      </w:pPr>
    </w:p>
    <w:p w:rsidR="00611CFB" w:rsidRDefault="00611CFB" w:rsidP="00611CFB">
      <w:pPr>
        <w:jc w:val="center"/>
        <w:rPr>
          <w:bCs/>
        </w:rPr>
      </w:pPr>
    </w:p>
    <w:p w:rsidR="00611CFB" w:rsidRDefault="00611CFB" w:rsidP="00611CFB">
      <w:pPr>
        <w:jc w:val="center"/>
        <w:rPr>
          <w:bCs/>
        </w:rPr>
      </w:pPr>
    </w:p>
    <w:p w:rsidR="00611CFB" w:rsidRDefault="00611CFB" w:rsidP="00611CFB">
      <w:pPr>
        <w:jc w:val="center"/>
        <w:rPr>
          <w:bCs/>
        </w:rPr>
      </w:pPr>
    </w:p>
    <w:p w:rsidR="00611CFB" w:rsidRDefault="00611CFB" w:rsidP="00611CFB">
      <w:pPr>
        <w:jc w:val="center"/>
        <w:rPr>
          <w:bCs/>
        </w:rPr>
      </w:pPr>
    </w:p>
    <w:p w:rsidR="00611CFB" w:rsidRDefault="00611CFB" w:rsidP="00611CFB">
      <w:pPr>
        <w:jc w:val="center"/>
        <w:rPr>
          <w:bCs/>
        </w:rPr>
      </w:pPr>
    </w:p>
    <w:p w:rsidR="00611CFB" w:rsidRDefault="00611CFB" w:rsidP="00611CFB">
      <w:pPr>
        <w:jc w:val="center"/>
        <w:rPr>
          <w:bCs/>
        </w:rPr>
      </w:pPr>
    </w:p>
    <w:p w:rsidR="00611CFB" w:rsidRDefault="00611CFB" w:rsidP="00611CFB">
      <w:pPr>
        <w:jc w:val="center"/>
        <w:rPr>
          <w:bCs/>
        </w:rPr>
      </w:pPr>
    </w:p>
    <w:p w:rsidR="00611CFB" w:rsidRDefault="00611CFB" w:rsidP="00611CFB">
      <w:pPr>
        <w:jc w:val="center"/>
        <w:rPr>
          <w:bCs/>
        </w:rPr>
      </w:pPr>
    </w:p>
    <w:p w:rsidR="00611CFB" w:rsidRDefault="00611CFB" w:rsidP="00611CFB">
      <w:pPr>
        <w:jc w:val="center"/>
        <w:rPr>
          <w:bCs/>
        </w:rPr>
      </w:pPr>
    </w:p>
    <w:p w:rsidR="00611CFB" w:rsidRDefault="00611CFB" w:rsidP="00611CFB">
      <w:pPr>
        <w:jc w:val="center"/>
        <w:rPr>
          <w:bCs/>
        </w:rPr>
      </w:pPr>
      <w:r>
        <w:rPr>
          <w:bCs/>
        </w:rPr>
        <w:t>Краснодар</w:t>
      </w:r>
    </w:p>
    <w:p w:rsidR="00611CFB" w:rsidRDefault="00611CFB" w:rsidP="00611CFB">
      <w:pPr>
        <w:jc w:val="center"/>
        <w:rPr>
          <w:bCs/>
        </w:rPr>
      </w:pPr>
      <w:r>
        <w:rPr>
          <w:bCs/>
        </w:rPr>
        <w:t>КубГАУ</w:t>
      </w:r>
    </w:p>
    <w:p w:rsidR="00611CFB" w:rsidRDefault="00611CFB" w:rsidP="00611CFB">
      <w:pPr>
        <w:pStyle w:val="a4"/>
        <w:jc w:val="center"/>
        <w:rPr>
          <w:bCs/>
          <w:i/>
        </w:rPr>
        <w:sectPr w:rsidR="00611CFB">
          <w:footerReference w:type="even" r:id="rId7"/>
          <w:footerReference w:type="default" r:id="rId8"/>
          <w:pgSz w:w="8391" w:h="11906"/>
          <w:pgMar w:top="1021" w:right="964" w:bottom="1021" w:left="964" w:header="720" w:footer="709" w:gutter="0"/>
          <w:cols w:space="720"/>
          <w:docGrid w:linePitch="600" w:charSpace="32768"/>
        </w:sectPr>
      </w:pPr>
      <w:r>
        <w:rPr>
          <w:bCs/>
        </w:rPr>
        <w:t>2019</w:t>
      </w:r>
    </w:p>
    <w:p w:rsidR="00611CFB" w:rsidRDefault="00611CFB" w:rsidP="00611CFB">
      <w:pPr>
        <w:ind w:firstLine="425"/>
        <w:jc w:val="both"/>
      </w:pPr>
      <w:r>
        <w:rPr>
          <w:bCs/>
          <w:i/>
        </w:rPr>
        <w:lastRenderedPageBreak/>
        <w:t>Составитель: </w:t>
      </w:r>
      <w:r>
        <w:rPr>
          <w:bCs/>
        </w:rPr>
        <w:t xml:space="preserve">О. А. Глушко  </w:t>
      </w:r>
    </w:p>
    <w:p w:rsidR="00611CFB" w:rsidRDefault="00611CFB" w:rsidP="00611CFB">
      <w:pPr>
        <w:ind w:firstLine="425"/>
      </w:pPr>
    </w:p>
    <w:p w:rsidR="00611CFB" w:rsidRDefault="00611CFB" w:rsidP="00611CFB">
      <w:pPr>
        <w:ind w:firstLine="425"/>
      </w:pPr>
    </w:p>
    <w:p w:rsidR="00611CFB" w:rsidRPr="005C7298" w:rsidRDefault="00611CFB" w:rsidP="00611CFB">
      <w:pPr>
        <w:pStyle w:val="a8"/>
        <w:tabs>
          <w:tab w:val="left" w:pos="142"/>
        </w:tabs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Природоресурсное право</w:t>
      </w:r>
      <w:r w:rsidRPr="005C7298">
        <w:rPr>
          <w:b/>
          <w:bCs/>
          <w:sz w:val="24"/>
          <w:szCs w:val="24"/>
        </w:rPr>
        <w:t xml:space="preserve">: </w:t>
      </w:r>
      <w:r w:rsidRPr="005C7298">
        <w:rPr>
          <w:bCs/>
          <w:sz w:val="24"/>
          <w:szCs w:val="24"/>
        </w:rPr>
        <w:t xml:space="preserve">метод. указания </w:t>
      </w:r>
      <w:r w:rsidRPr="005C7298">
        <w:rPr>
          <w:sz w:val="24"/>
          <w:szCs w:val="24"/>
        </w:rPr>
        <w:t xml:space="preserve"> / сост. </w:t>
      </w:r>
      <w:r>
        <w:rPr>
          <w:sz w:val="24"/>
          <w:szCs w:val="24"/>
        </w:rPr>
        <w:t xml:space="preserve">    </w:t>
      </w:r>
      <w:r>
        <w:rPr>
          <w:bCs/>
          <w:sz w:val="24"/>
          <w:szCs w:val="24"/>
        </w:rPr>
        <w:t>О. А. Глушко</w:t>
      </w:r>
      <w:r w:rsidRPr="005C7298">
        <w:rPr>
          <w:bCs/>
          <w:sz w:val="24"/>
          <w:szCs w:val="24"/>
        </w:rPr>
        <w:t>. –</w:t>
      </w:r>
      <w:r w:rsidRPr="005C7298">
        <w:rPr>
          <w:rFonts w:ascii="Times New Roman" w:hAnsi="Times New Roman"/>
          <w:bCs/>
          <w:sz w:val="24"/>
          <w:szCs w:val="24"/>
        </w:rPr>
        <w:t xml:space="preserve"> </w:t>
      </w:r>
      <w:r w:rsidRPr="005C7298">
        <w:rPr>
          <w:rFonts w:ascii="Times New Roman" w:hAnsi="Times New Roman"/>
          <w:sz w:val="24"/>
          <w:szCs w:val="24"/>
        </w:rPr>
        <w:t>[Электронный ресурс], 2019</w:t>
      </w:r>
      <w:r>
        <w:rPr>
          <w:bCs/>
          <w:sz w:val="24"/>
          <w:szCs w:val="24"/>
        </w:rPr>
        <w:t xml:space="preserve">. – </w:t>
      </w:r>
      <w:r w:rsidRPr="004D6596">
        <w:rPr>
          <w:bCs/>
          <w:color w:val="000000" w:themeColor="text1"/>
          <w:sz w:val="24"/>
          <w:szCs w:val="24"/>
        </w:rPr>
        <w:t>13 с.</w:t>
      </w:r>
      <w:r w:rsidRPr="00EF6ABF">
        <w:rPr>
          <w:color w:val="000000" w:themeColor="text1"/>
          <w:sz w:val="24"/>
          <w:szCs w:val="24"/>
        </w:rPr>
        <w:t xml:space="preserve">  </w:t>
      </w:r>
    </w:p>
    <w:p w:rsidR="00611CFB" w:rsidRPr="005C7298" w:rsidRDefault="00611CFB" w:rsidP="00611CFB">
      <w:pPr>
        <w:ind w:firstLine="425"/>
      </w:pPr>
    </w:p>
    <w:p w:rsidR="00611CFB" w:rsidRDefault="00611CFB" w:rsidP="00611CFB">
      <w:pPr>
        <w:ind w:firstLine="425"/>
        <w:jc w:val="both"/>
      </w:pPr>
      <w:r>
        <w:t xml:space="preserve">Методические указания содержат краткую характеристику основных аспектов контактной работы (аудиторной и внеаудиторной) преподавателя с обучающимся при изучении дисциплины </w:t>
      </w:r>
      <w:r w:rsidRPr="004419A7">
        <w:t>«</w:t>
      </w:r>
      <w:r w:rsidRPr="00842701">
        <w:rPr>
          <w:bCs/>
        </w:rPr>
        <w:t>Природоресурсное право</w:t>
      </w:r>
      <w:r w:rsidRPr="00842701">
        <w:t>»,</w:t>
      </w:r>
      <w:r>
        <w:t xml:space="preserve"> требования по ее выполнению. </w:t>
      </w:r>
    </w:p>
    <w:p w:rsidR="00611CFB" w:rsidRDefault="00611CFB" w:rsidP="00611CFB">
      <w:pPr>
        <w:ind w:firstLine="425"/>
        <w:jc w:val="both"/>
        <w:rPr>
          <w:bCs/>
        </w:rPr>
      </w:pPr>
      <w:r>
        <w:t>Предназначено для обучающихся</w:t>
      </w:r>
      <w:r>
        <w:rPr>
          <w:bCs/>
        </w:rPr>
        <w:t xml:space="preserve"> заочной формы обучения по направлению подготовки 40.04.01 Юриспруденция, направленность «Правовое обеспечение агропромышленного комплекса» (программа магистратуры).</w:t>
      </w:r>
    </w:p>
    <w:p w:rsidR="00611CFB" w:rsidRDefault="00611CFB" w:rsidP="00611CFB">
      <w:pPr>
        <w:ind w:firstLine="425"/>
        <w:jc w:val="both"/>
        <w:rPr>
          <w:bCs/>
        </w:rPr>
      </w:pPr>
    </w:p>
    <w:p w:rsidR="00611CFB" w:rsidRDefault="00611CFB" w:rsidP="00611CFB">
      <w:pPr>
        <w:ind w:firstLine="425"/>
        <w:jc w:val="both"/>
      </w:pPr>
    </w:p>
    <w:p w:rsidR="00611CFB" w:rsidRDefault="00611CFB" w:rsidP="00611CFB">
      <w:pPr>
        <w:ind w:firstLine="425"/>
        <w:jc w:val="both"/>
      </w:pPr>
      <w:r>
        <w:t xml:space="preserve"> </w:t>
      </w:r>
    </w:p>
    <w:p w:rsidR="00611CFB" w:rsidRDefault="00611CFB" w:rsidP="00611CFB">
      <w:pPr>
        <w:ind w:firstLine="708"/>
        <w:jc w:val="both"/>
        <w:rPr>
          <w:b/>
          <w:bCs/>
        </w:rPr>
        <w:sectPr w:rsidR="00611CFB">
          <w:footerReference w:type="even" r:id="rId9"/>
          <w:footerReference w:type="default" r:id="rId10"/>
          <w:pgSz w:w="8391" w:h="11906"/>
          <w:pgMar w:top="1021" w:right="964" w:bottom="1021" w:left="964" w:header="720" w:footer="709" w:gutter="0"/>
          <w:cols w:space="720"/>
          <w:docGrid w:linePitch="600" w:charSpace="32768"/>
        </w:sectPr>
      </w:pPr>
      <w:r>
        <w:t xml:space="preserve">  </w:t>
      </w:r>
    </w:p>
    <w:p w:rsidR="00611CFB" w:rsidRDefault="00611CFB" w:rsidP="00611CFB">
      <w:pPr>
        <w:jc w:val="center"/>
      </w:pPr>
      <w:bookmarkStart w:id="0" w:name="__RefHeading__5757_1881531888"/>
      <w:bookmarkEnd w:id="0"/>
      <w:r>
        <w:rPr>
          <w:b/>
          <w:bCs/>
        </w:rPr>
        <w:lastRenderedPageBreak/>
        <w:t>ВВЕДЕНИЕ</w:t>
      </w:r>
    </w:p>
    <w:p w:rsidR="00611CFB" w:rsidRDefault="00611CFB" w:rsidP="00611CFB">
      <w:pPr>
        <w:pStyle w:val="1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>
        <w:rPr>
          <w:sz w:val="24"/>
          <w:szCs w:val="24"/>
        </w:rPr>
        <w:t>преподавателя с обучающимся</w:t>
      </w: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дисциплине </w:t>
      </w:r>
      <w:r>
        <w:rPr>
          <w:b/>
          <w:color w:val="000000"/>
          <w:sz w:val="24"/>
          <w:szCs w:val="24"/>
        </w:rPr>
        <w:t xml:space="preserve"> </w:t>
      </w:r>
      <w:r w:rsidRPr="004419A7">
        <w:rPr>
          <w:rFonts w:ascii="Times New Roman" w:hAnsi="Times New Roman"/>
          <w:sz w:val="24"/>
          <w:szCs w:val="24"/>
        </w:rPr>
        <w:t>«</w:t>
      </w:r>
      <w:r w:rsidRPr="00842701">
        <w:rPr>
          <w:bCs/>
          <w:sz w:val="24"/>
          <w:szCs w:val="24"/>
        </w:rPr>
        <w:t>Природоресурсное право</w:t>
      </w:r>
      <w:r w:rsidRPr="004419A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– обеспечение качества общекультурной и профессиональной подготовки обучающихся по направлению подготовки </w:t>
      </w:r>
      <w:r>
        <w:rPr>
          <w:rFonts w:ascii="Times New Roman" w:hAnsi="Times New Roman"/>
          <w:bCs/>
          <w:sz w:val="24"/>
          <w:szCs w:val="24"/>
        </w:rPr>
        <w:t>40.04.01 Юриспруденция,</w:t>
      </w:r>
      <w:r>
        <w:rPr>
          <w:rFonts w:ascii="Times New Roman" w:hAnsi="Times New Roman"/>
          <w:sz w:val="24"/>
          <w:szCs w:val="24"/>
        </w:rPr>
        <w:t xml:space="preserve"> направленность «Правовое обеспечение агропромышленного комплекса» </w:t>
      </w:r>
      <w:r>
        <w:rPr>
          <w:bCs/>
          <w:sz w:val="24"/>
          <w:szCs w:val="24"/>
        </w:rPr>
        <w:t>(программа магистратуры)</w:t>
      </w:r>
      <w:r>
        <w:rPr>
          <w:rFonts w:ascii="Times New Roman" w:hAnsi="Times New Roman"/>
          <w:sz w:val="24"/>
          <w:szCs w:val="24"/>
        </w:rPr>
        <w:t xml:space="preserve"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611CFB" w:rsidRDefault="00611CFB" w:rsidP="00611CFB">
      <w:pPr>
        <w:pStyle w:val="10"/>
        <w:ind w:firstLine="426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работа </w:t>
      </w:r>
      <w:r>
        <w:rPr>
          <w:sz w:val="24"/>
          <w:szCs w:val="24"/>
        </w:rPr>
        <w:t>преподавателя с обучающимся</w:t>
      </w: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дисциплине 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842701">
        <w:rPr>
          <w:bCs/>
          <w:sz w:val="24"/>
          <w:szCs w:val="24"/>
        </w:rPr>
        <w:t>Природоресурсное право</w:t>
      </w:r>
      <w:r w:rsidRPr="004419A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может быть аудиторной и внеаудиторной. Объем контактной работы отражается в учебных планах.</w:t>
      </w:r>
    </w:p>
    <w:p w:rsidR="00611CFB" w:rsidRDefault="00611CFB" w:rsidP="00611CFB">
      <w:pPr>
        <w:widowControl w:val="0"/>
        <w:ind w:firstLine="426"/>
        <w:jc w:val="both"/>
      </w:pPr>
      <w:r>
        <w:t>Контактная работа преподавателя с обучающимся</w:t>
      </w:r>
      <w:r>
        <w:rPr>
          <w:bCs/>
        </w:rPr>
        <w:t xml:space="preserve"> </w:t>
      </w:r>
      <w:r>
        <w:t xml:space="preserve">по дисциплине </w:t>
      </w:r>
      <w:r>
        <w:rPr>
          <w:b/>
        </w:rPr>
        <w:t xml:space="preserve"> </w:t>
      </w:r>
      <w:r>
        <w:t>«</w:t>
      </w:r>
      <w:r w:rsidRPr="00842701">
        <w:rPr>
          <w:bCs/>
        </w:rPr>
        <w:t>Природоресурсное право</w:t>
      </w:r>
      <w:r w:rsidRPr="004419A7">
        <w:t>»</w:t>
      </w:r>
      <w:r>
        <w:t xml:space="preserve"> включает в себя: занятия лекционного типа, семинары, практические, лабораторные занятия, индивидуальную работу обучающихся с преподавателем, в том числе индивидуальные консультации и проведение зачета.</w:t>
      </w:r>
    </w:p>
    <w:p w:rsidR="00611CFB" w:rsidRDefault="00611CFB" w:rsidP="00611CFB">
      <w:pPr>
        <w:ind w:firstLine="426"/>
        <w:jc w:val="both"/>
      </w:pPr>
      <w:bookmarkStart w:id="1" w:name="__RefHeading__5759_1881531888"/>
      <w:bookmarkEnd w:id="1"/>
      <w:r>
        <w:t xml:space="preserve">Качество освоения обучающимся материала по дисциплине </w:t>
      </w:r>
      <w:r>
        <w:rPr>
          <w:b/>
        </w:rPr>
        <w:t xml:space="preserve"> </w:t>
      </w:r>
      <w:r w:rsidRPr="004419A7">
        <w:t>«</w:t>
      </w:r>
      <w:r w:rsidRPr="00842701">
        <w:rPr>
          <w:bCs/>
        </w:rPr>
        <w:t>Природоресурсное право</w:t>
      </w:r>
      <w:r>
        <w:t>» оценивается преподавателем в ходе контактной работы (аудиторная и внеаудиторная)  с обучающимся</w:t>
      </w:r>
      <w:r>
        <w:rPr>
          <w:bCs/>
        </w:rPr>
        <w:t xml:space="preserve"> </w:t>
      </w:r>
      <w:r>
        <w:t>посредством текущего контроля успеваемости и промежуточной аттестации обучающихся (период сдачи экзамена).</w:t>
      </w:r>
    </w:p>
    <w:p w:rsidR="00611CFB" w:rsidRDefault="00611CFB" w:rsidP="00611CFB">
      <w:pPr>
        <w:ind w:firstLine="426"/>
        <w:jc w:val="both"/>
      </w:pPr>
      <w:bookmarkStart w:id="2" w:name="__RefHeading__5761_1881531888"/>
      <w:bookmarkEnd w:id="2"/>
      <w:r>
        <w:t xml:space="preserve">Текущий контроль, осуществляемый преподавателем, обеспечивает выполнение студентом всех видов работ, предусмотренных рабочей программой дисциплины </w:t>
      </w:r>
      <w:r w:rsidRPr="00760A9F">
        <w:t>(собеседование,</w:t>
      </w:r>
      <w:r>
        <w:t xml:space="preserve"> тестирование,</w:t>
      </w:r>
      <w:r w:rsidRPr="00760A9F">
        <w:t xml:space="preserve"> </w:t>
      </w:r>
      <w:r>
        <w:t>решение ситуационных задач,</w:t>
      </w:r>
      <w:r w:rsidRPr="00760A9F">
        <w:rPr>
          <w:b/>
          <w:i/>
        </w:rPr>
        <w:t xml:space="preserve"> </w:t>
      </w:r>
      <w:r w:rsidRPr="00760A9F">
        <w:t>подготовку проекта документа</w:t>
      </w:r>
      <w:r>
        <w:t>, контрольной работы)</w:t>
      </w:r>
      <w:r w:rsidRPr="00760A9F">
        <w:rPr>
          <w:i/>
        </w:rPr>
        <w:t>,</w:t>
      </w:r>
      <w:r>
        <w:t xml:space="preserve"> активность студента в ходе учебной деятельности, посещаемость занятий, научно-исследовательскую работу и т.д.</w:t>
      </w:r>
      <w:bookmarkStart w:id="3" w:name="__RefHeading__5763_1881531888"/>
      <w:bookmarkEnd w:id="3"/>
      <w:r>
        <w:t xml:space="preserve"> Формой промежуточной аттестации является экзамен.</w:t>
      </w:r>
    </w:p>
    <w:p w:rsidR="00611CFB" w:rsidRPr="00AB08E1" w:rsidRDefault="00611CFB" w:rsidP="00611CFB">
      <w:pPr>
        <w:pStyle w:val="aa"/>
        <w:numPr>
          <w:ilvl w:val="0"/>
          <w:numId w:val="2"/>
        </w:numPr>
        <w:jc w:val="center"/>
        <w:outlineLvl w:val="0"/>
        <w:rPr>
          <w:b/>
        </w:rPr>
      </w:pPr>
      <w:bookmarkStart w:id="4" w:name="__RefHeading__5765_1881531888"/>
      <w:bookmarkEnd w:id="4"/>
      <w:r w:rsidRPr="00AB08E1">
        <w:rPr>
          <w:b/>
        </w:rPr>
        <w:lastRenderedPageBreak/>
        <w:t>АУДИТОРНАЯ КОНТАКТНАЯ РАБОТА ПРЕПОДАВАТЕЛЯ С  ОБУЧАЮЩИМИСЯ</w:t>
      </w:r>
    </w:p>
    <w:p w:rsidR="00611CFB" w:rsidRDefault="00611CFB" w:rsidP="00611CFB">
      <w:pPr>
        <w:outlineLvl w:val="0"/>
        <w:rPr>
          <w:b/>
          <w:sz w:val="22"/>
          <w:szCs w:val="22"/>
        </w:rPr>
      </w:pPr>
    </w:p>
    <w:p w:rsidR="00611CFB" w:rsidRDefault="00611CFB" w:rsidP="00611CFB">
      <w:pPr>
        <w:outlineLvl w:val="0"/>
        <w:rPr>
          <w:b/>
          <w:sz w:val="22"/>
          <w:szCs w:val="22"/>
        </w:rPr>
      </w:pPr>
    </w:p>
    <w:p w:rsidR="00611CFB" w:rsidRDefault="00611CFB" w:rsidP="00611CFB">
      <w:pPr>
        <w:pStyle w:val="110"/>
        <w:numPr>
          <w:ilvl w:val="1"/>
          <w:numId w:val="1"/>
        </w:numPr>
        <w:tabs>
          <w:tab w:val="left" w:pos="284"/>
          <w:tab w:val="left" w:pos="567"/>
        </w:tabs>
        <w:jc w:val="center"/>
        <w:rPr>
          <w:b w:val="0"/>
          <w:i/>
          <w:spacing w:val="-1"/>
          <w:sz w:val="22"/>
          <w:szCs w:val="22"/>
          <w:lang w:val="ru-RU"/>
        </w:rPr>
      </w:pPr>
      <w:r>
        <w:rPr>
          <w:spacing w:val="-1"/>
          <w:szCs w:val="24"/>
          <w:lang w:val="ru-RU"/>
        </w:rPr>
        <w:t xml:space="preserve"> ПЛАНЫ ПРАКТИЧЕСКИХ (СЕМИНАРСКИХ) ЗАНЯТИЙ</w:t>
      </w:r>
    </w:p>
    <w:p w:rsidR="00611CFB" w:rsidRDefault="00611CFB" w:rsidP="00611CFB">
      <w:pPr>
        <w:pStyle w:val="110"/>
        <w:tabs>
          <w:tab w:val="left" w:pos="284"/>
          <w:tab w:val="left" w:pos="567"/>
        </w:tabs>
        <w:ind w:left="0"/>
        <w:jc w:val="both"/>
        <w:rPr>
          <w:b w:val="0"/>
          <w:i/>
          <w:spacing w:val="-1"/>
          <w:sz w:val="22"/>
          <w:szCs w:val="22"/>
          <w:lang w:val="ru-RU"/>
        </w:rPr>
      </w:pPr>
    </w:p>
    <w:p w:rsidR="00611CFB" w:rsidRDefault="00611CFB" w:rsidP="00611CFB">
      <w:pPr>
        <w:jc w:val="center"/>
        <w:rPr>
          <w:b/>
          <w:spacing w:val="-1"/>
        </w:rPr>
      </w:pPr>
      <w:r>
        <w:rPr>
          <w:b/>
          <w:spacing w:val="-1"/>
        </w:rPr>
        <w:t>Тема 2</w:t>
      </w:r>
      <w:r w:rsidRPr="00725FCC">
        <w:rPr>
          <w:b/>
          <w:spacing w:val="-1"/>
        </w:rPr>
        <w:t xml:space="preserve">. </w:t>
      </w:r>
    </w:p>
    <w:p w:rsidR="00611CFB" w:rsidRPr="00CD27D9" w:rsidRDefault="00611CFB" w:rsidP="00611CFB">
      <w:pPr>
        <w:pStyle w:val="ac"/>
        <w:spacing w:after="0"/>
        <w:jc w:val="center"/>
        <w:rPr>
          <w:b/>
        </w:rPr>
      </w:pPr>
      <w:r w:rsidRPr="00D3544D">
        <w:rPr>
          <w:b/>
        </w:rPr>
        <w:t>Управление природопользованием в РФ</w:t>
      </w:r>
    </w:p>
    <w:p w:rsidR="00611CFB" w:rsidRDefault="00611CFB" w:rsidP="00611CFB">
      <w:pPr>
        <w:pStyle w:val="10"/>
        <w:jc w:val="center"/>
        <w:rPr>
          <w:rFonts w:ascii="Times New Roman" w:hAnsi="Times New Roman"/>
          <w:i/>
          <w:sz w:val="24"/>
          <w:szCs w:val="24"/>
        </w:rPr>
      </w:pPr>
      <w:r w:rsidRPr="00725FCC">
        <w:rPr>
          <w:rFonts w:ascii="Times New Roman" w:hAnsi="Times New Roman"/>
          <w:i/>
          <w:sz w:val="24"/>
          <w:szCs w:val="24"/>
        </w:rPr>
        <w:t>План занятия:</w:t>
      </w:r>
    </w:p>
    <w:p w:rsidR="00611CFB" w:rsidRPr="00E9347D" w:rsidRDefault="00611CFB" w:rsidP="00611CFB">
      <w:pPr>
        <w:numPr>
          <w:ilvl w:val="0"/>
          <w:numId w:val="7"/>
        </w:numPr>
        <w:tabs>
          <w:tab w:val="left" w:pos="709"/>
          <w:tab w:val="left" w:pos="1134"/>
        </w:tabs>
        <w:suppressAutoHyphens w:val="0"/>
        <w:spacing w:line="240" w:lineRule="auto"/>
        <w:ind w:left="0" w:firstLine="426"/>
        <w:jc w:val="both"/>
        <w:rPr>
          <w:bCs/>
        </w:rPr>
      </w:pPr>
      <w:r w:rsidRPr="00E9347D">
        <w:rPr>
          <w:bCs/>
        </w:rPr>
        <w:t>Понятие и виды управления в сфере природопользования.</w:t>
      </w:r>
    </w:p>
    <w:p w:rsidR="00611CFB" w:rsidRPr="00E9347D" w:rsidRDefault="00611CFB" w:rsidP="00611CFB">
      <w:pPr>
        <w:pStyle w:val="a6"/>
        <w:numPr>
          <w:ilvl w:val="0"/>
          <w:numId w:val="7"/>
        </w:numPr>
        <w:tabs>
          <w:tab w:val="left" w:pos="709"/>
          <w:tab w:val="left" w:pos="1134"/>
        </w:tabs>
        <w:suppressAutoHyphens w:val="0"/>
        <w:spacing w:after="0" w:line="240" w:lineRule="auto"/>
        <w:ind w:left="0" w:firstLine="426"/>
        <w:jc w:val="both"/>
        <w:rPr>
          <w:iCs/>
        </w:rPr>
      </w:pPr>
      <w:r w:rsidRPr="00E9347D">
        <w:rPr>
          <w:iCs/>
        </w:rPr>
        <w:t>Система и компетенция органов, осуществляющих управление природопользованием.</w:t>
      </w:r>
    </w:p>
    <w:p w:rsidR="00611CFB" w:rsidRPr="00E9347D" w:rsidRDefault="00611CFB" w:rsidP="00611CFB">
      <w:pPr>
        <w:pStyle w:val="a6"/>
        <w:numPr>
          <w:ilvl w:val="0"/>
          <w:numId w:val="7"/>
        </w:numPr>
        <w:tabs>
          <w:tab w:val="left" w:pos="709"/>
          <w:tab w:val="left" w:pos="1134"/>
        </w:tabs>
        <w:suppressAutoHyphens w:val="0"/>
        <w:spacing w:after="0" w:line="240" w:lineRule="auto"/>
        <w:ind w:left="0" w:firstLine="426"/>
        <w:jc w:val="both"/>
        <w:rPr>
          <w:iCs/>
        </w:rPr>
      </w:pPr>
      <w:r w:rsidRPr="00E9347D">
        <w:rPr>
          <w:iCs/>
        </w:rPr>
        <w:t>Функции государственного управления природопользованием.</w:t>
      </w:r>
    </w:p>
    <w:p w:rsidR="00611CFB" w:rsidRPr="00E9347D" w:rsidRDefault="00611CFB" w:rsidP="00611CFB">
      <w:pPr>
        <w:numPr>
          <w:ilvl w:val="0"/>
          <w:numId w:val="7"/>
        </w:numPr>
        <w:tabs>
          <w:tab w:val="left" w:pos="709"/>
          <w:tab w:val="left" w:pos="1134"/>
        </w:tabs>
        <w:suppressAutoHyphens w:val="0"/>
        <w:spacing w:line="240" w:lineRule="auto"/>
        <w:ind w:left="0" w:firstLine="426"/>
        <w:jc w:val="both"/>
      </w:pPr>
      <w:r w:rsidRPr="00E9347D">
        <w:t>Провести анализ юридической практики функций государственного управления природопользованием в отраслях АПК с целью повышения профессиональной квалификации.</w:t>
      </w:r>
    </w:p>
    <w:p w:rsidR="00611CFB" w:rsidRPr="00E9347D" w:rsidRDefault="00611CFB" w:rsidP="00611CFB">
      <w:pPr>
        <w:numPr>
          <w:ilvl w:val="0"/>
          <w:numId w:val="7"/>
        </w:numPr>
        <w:tabs>
          <w:tab w:val="left" w:pos="709"/>
          <w:tab w:val="left" w:pos="1134"/>
        </w:tabs>
        <w:suppressAutoHyphens w:val="0"/>
        <w:spacing w:line="240" w:lineRule="auto"/>
        <w:ind w:left="0" w:firstLine="426"/>
        <w:jc w:val="both"/>
        <w:rPr>
          <w:bCs/>
        </w:rPr>
      </w:pPr>
      <w:r w:rsidRPr="00E9347D">
        <w:rPr>
          <w:bCs/>
        </w:rPr>
        <w:t>Государственный учет и государственные кадастры (реестры) природных ресурсов.</w:t>
      </w:r>
    </w:p>
    <w:p w:rsidR="00611CFB" w:rsidRPr="00E9347D" w:rsidRDefault="00611CFB" w:rsidP="00611CFB">
      <w:pPr>
        <w:pStyle w:val="ac"/>
        <w:numPr>
          <w:ilvl w:val="0"/>
          <w:numId w:val="7"/>
        </w:numPr>
        <w:tabs>
          <w:tab w:val="left" w:pos="709"/>
          <w:tab w:val="left" w:pos="1134"/>
        </w:tabs>
        <w:suppressAutoHyphens w:val="0"/>
        <w:spacing w:after="0" w:line="240" w:lineRule="auto"/>
        <w:ind w:left="0" w:firstLine="426"/>
        <w:jc w:val="both"/>
        <w:rPr>
          <w:iCs/>
        </w:rPr>
      </w:pPr>
      <w:r w:rsidRPr="00E9347D">
        <w:rPr>
          <w:iCs/>
        </w:rPr>
        <w:t>Мониторинг природных объектов и ресурсов.</w:t>
      </w:r>
    </w:p>
    <w:p w:rsidR="00611CFB" w:rsidRPr="00E9347D" w:rsidRDefault="00611CFB" w:rsidP="00611CFB">
      <w:pPr>
        <w:numPr>
          <w:ilvl w:val="0"/>
          <w:numId w:val="7"/>
        </w:numPr>
        <w:tabs>
          <w:tab w:val="left" w:pos="709"/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TimesNewRomanPSMT"/>
        </w:rPr>
      </w:pPr>
      <w:r w:rsidRPr="00E9347D">
        <w:rPr>
          <w:rFonts w:eastAsia="TimesNewRomanPSMT"/>
        </w:rPr>
        <w:t>Ограничение, приостановление и прекращение прав природопользования.</w:t>
      </w:r>
    </w:p>
    <w:p w:rsidR="00611CFB" w:rsidRPr="00E9347D" w:rsidRDefault="00611CFB" w:rsidP="00611CFB">
      <w:pPr>
        <w:numPr>
          <w:ilvl w:val="0"/>
          <w:numId w:val="7"/>
        </w:numPr>
        <w:tabs>
          <w:tab w:val="left" w:pos="709"/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iCs/>
        </w:rPr>
      </w:pPr>
      <w:r w:rsidRPr="00E9347D">
        <w:rPr>
          <w:rFonts w:eastAsia="TimesNewRomanPSMT"/>
        </w:rPr>
        <w:t>Нормирование в области природопользования.</w:t>
      </w:r>
    </w:p>
    <w:p w:rsidR="00611CFB" w:rsidRPr="00062CF7" w:rsidRDefault="00611CFB" w:rsidP="00611CFB">
      <w:pPr>
        <w:numPr>
          <w:ilvl w:val="0"/>
          <w:numId w:val="7"/>
        </w:numPr>
        <w:tabs>
          <w:tab w:val="left" w:pos="0"/>
          <w:tab w:val="left" w:pos="71"/>
          <w:tab w:val="left" w:pos="709"/>
          <w:tab w:val="left" w:pos="1134"/>
          <w:tab w:val="left" w:pos="1276"/>
          <w:tab w:val="left" w:pos="1418"/>
        </w:tabs>
        <w:suppressAutoHyphens w:val="0"/>
        <w:spacing w:line="240" w:lineRule="auto"/>
        <w:ind w:left="0" w:firstLine="426"/>
        <w:jc w:val="both"/>
        <w:rPr>
          <w:rStyle w:val="apple-style-span"/>
          <w:b/>
        </w:rPr>
      </w:pPr>
      <w:r w:rsidRPr="00E9347D">
        <w:rPr>
          <w:iCs/>
        </w:rPr>
        <w:t>Государственный надзор и контроль за использованием природных ресурсов</w:t>
      </w:r>
    </w:p>
    <w:p w:rsidR="00611CFB" w:rsidRPr="00725FCC" w:rsidRDefault="00611CFB" w:rsidP="00611CFB">
      <w:pPr>
        <w:pStyle w:val="1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611CFB" w:rsidRPr="00037F9C" w:rsidRDefault="00611CFB" w:rsidP="00611CFB">
      <w:pPr>
        <w:pStyle w:val="10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rFonts w:eastAsia="ヒラギノ角ゴ Pro W3"/>
          <w:i/>
          <w:sz w:val="24"/>
          <w:szCs w:val="24"/>
        </w:rPr>
      </w:pPr>
      <w:r w:rsidRPr="007C3851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611CFB" w:rsidRPr="00560A4E" w:rsidRDefault="00611CFB" w:rsidP="00611CFB">
      <w:pPr>
        <w:pStyle w:val="aa"/>
        <w:numPr>
          <w:ilvl w:val="0"/>
          <w:numId w:val="4"/>
        </w:numPr>
        <w:tabs>
          <w:tab w:val="left" w:pos="567"/>
        </w:tabs>
        <w:ind w:left="0" w:firstLine="426"/>
        <w:jc w:val="both"/>
        <w:rPr>
          <w:rFonts w:cs="Calibri"/>
          <w:b/>
          <w:bCs/>
        </w:rPr>
      </w:pPr>
      <w:r w:rsidRPr="00560A4E">
        <w:rPr>
          <w:b/>
        </w:rPr>
        <w:t xml:space="preserve">Компетентностно-ориентированная задача </w:t>
      </w:r>
      <w:r w:rsidRPr="00560A4E">
        <w:rPr>
          <w:b/>
          <w:bCs/>
        </w:rPr>
        <w:t>(ситуационная)</w:t>
      </w:r>
      <w:r w:rsidRPr="00560A4E">
        <w:rPr>
          <w:rFonts w:cs="Calibri"/>
          <w:b/>
          <w:bCs/>
        </w:rPr>
        <w:t xml:space="preserve">. </w:t>
      </w:r>
    </w:p>
    <w:p w:rsidR="00611CFB" w:rsidRDefault="00611CFB" w:rsidP="00611CFB">
      <w:pPr>
        <w:tabs>
          <w:tab w:val="num" w:pos="643"/>
          <w:tab w:val="left" w:pos="1276"/>
          <w:tab w:val="left" w:pos="1418"/>
        </w:tabs>
        <w:ind w:left="426"/>
        <w:jc w:val="both"/>
      </w:pPr>
      <w:r w:rsidRPr="00560A4E">
        <w:t xml:space="preserve">Администрацией г. Владивостока в лице Управления муниципальных экологических программ, мониторинга и контроля 11.01.2016 был издан приказ N 25-7/4 о </w:t>
      </w:r>
      <w:r w:rsidRPr="00560A4E">
        <w:lastRenderedPageBreak/>
        <w:t>проведении плановой проверки соблюдения ООО «Автопилот» природоохранных требований. В соответствии с пунктом 4.1 Положения об Управлении муниципальных экологических программ, мониторинга и контроля, утвержденного постановлением администрации г. Владивостока от 11.09.2006 N 2206 данному структурному подразделению предоставлено право осуществления контроля за выполнением субъектами хозяйственной и иной деятельности природоохранных программ, планов мероприятий по охране окружающей среды, графиков аналитического контроля источников выбросов, сбросов загрязняющих веществ, объектов переработки, размещения отходов производства и потребления, осуществлять проверки, в том числе совместные со специально уполномоченными органами государственного экологического контроля.</w:t>
      </w:r>
      <w:r w:rsidRPr="00560A4E">
        <w:rPr>
          <w:bCs/>
          <w:i/>
          <w:iCs/>
        </w:rPr>
        <w:t xml:space="preserve"> </w:t>
      </w:r>
      <w:r w:rsidRPr="00560A4E">
        <w:t>ООО «Автопилот» считает, что Управление не наделено правом устанавливать сроки проведения проверок соблюдения природоохранных требований, не уполномочено вызывать к себе проверяемых лиц, ему не предоставлено право требовать от проверяемых лиц предоставления документов как лично, так и каким-либо иным способом.</w:t>
      </w:r>
      <w:r w:rsidRPr="00560A4E">
        <w:rPr>
          <w:bCs/>
          <w:i/>
          <w:iCs/>
        </w:rPr>
        <w:t xml:space="preserve"> </w:t>
      </w:r>
      <w:r w:rsidRPr="00560A4E">
        <w:t>Оцените доводы ООО «Автопилот».</w:t>
      </w:r>
      <w:r w:rsidRPr="00560A4E">
        <w:rPr>
          <w:bCs/>
          <w:i/>
          <w:iCs/>
        </w:rPr>
        <w:t xml:space="preserve"> </w:t>
      </w:r>
      <w:r w:rsidRPr="00560A4E">
        <w:t>Решите дело</w:t>
      </w:r>
      <w:r>
        <w:t>.</w:t>
      </w:r>
    </w:p>
    <w:p w:rsidR="00611CFB" w:rsidRPr="00560A4E" w:rsidRDefault="00611CFB" w:rsidP="00611CFB">
      <w:pPr>
        <w:tabs>
          <w:tab w:val="num" w:pos="643"/>
          <w:tab w:val="left" w:pos="1276"/>
          <w:tab w:val="left" w:pos="1418"/>
        </w:tabs>
        <w:ind w:left="426"/>
        <w:jc w:val="both"/>
        <w:rPr>
          <w:rFonts w:eastAsiaTheme="minorHAnsi"/>
          <w:bCs/>
          <w:i/>
          <w:iCs/>
          <w:color w:val="auto"/>
          <w:lang w:eastAsia="en-US"/>
        </w:rPr>
      </w:pPr>
    </w:p>
    <w:p w:rsidR="00611CFB" w:rsidRPr="00560A4E" w:rsidRDefault="00611CFB" w:rsidP="00611CFB">
      <w:pPr>
        <w:pStyle w:val="aa"/>
        <w:numPr>
          <w:ilvl w:val="0"/>
          <w:numId w:val="4"/>
        </w:numPr>
        <w:tabs>
          <w:tab w:val="left" w:pos="567"/>
        </w:tabs>
        <w:jc w:val="both"/>
        <w:rPr>
          <w:rFonts w:cs="Calibri"/>
          <w:b/>
          <w:bCs/>
        </w:rPr>
      </w:pPr>
      <w:r w:rsidRPr="00560A4E">
        <w:rPr>
          <w:rFonts w:cs="Calibri"/>
          <w:b/>
          <w:bCs/>
        </w:rPr>
        <w:t>Тестирование.</w:t>
      </w:r>
    </w:p>
    <w:p w:rsidR="00611CFB" w:rsidRDefault="00611CFB" w:rsidP="00611CFB">
      <w:pPr>
        <w:pStyle w:val="a6"/>
        <w:ind w:left="0"/>
        <w:jc w:val="center"/>
        <w:rPr>
          <w:b/>
        </w:rPr>
      </w:pPr>
    </w:p>
    <w:p w:rsidR="00611CFB" w:rsidRDefault="00611CFB" w:rsidP="00611CFB">
      <w:pPr>
        <w:pStyle w:val="a6"/>
        <w:ind w:left="0"/>
        <w:jc w:val="center"/>
        <w:rPr>
          <w:b/>
        </w:rPr>
      </w:pPr>
      <w:r>
        <w:rPr>
          <w:b/>
        </w:rPr>
        <w:t>Тема 4.</w:t>
      </w:r>
    </w:p>
    <w:p w:rsidR="00611CFB" w:rsidRPr="00D070D7" w:rsidRDefault="00611CFB" w:rsidP="00611CFB">
      <w:pPr>
        <w:tabs>
          <w:tab w:val="left" w:pos="709"/>
          <w:tab w:val="left" w:pos="1276"/>
          <w:tab w:val="left" w:pos="1418"/>
        </w:tabs>
        <w:spacing w:line="240" w:lineRule="auto"/>
        <w:ind w:firstLine="426"/>
        <w:jc w:val="center"/>
        <w:rPr>
          <w:b/>
          <w:bCs/>
          <w:iCs/>
        </w:rPr>
      </w:pPr>
      <w:r w:rsidRPr="00062CF7">
        <w:rPr>
          <w:b/>
          <w:bCs/>
          <w:iCs/>
        </w:rPr>
        <w:t>Правовое регулирование использования и охраны лесов</w:t>
      </w:r>
    </w:p>
    <w:p w:rsidR="00611CFB" w:rsidRDefault="00611CFB" w:rsidP="00611CFB">
      <w:pPr>
        <w:pStyle w:val="1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занятия:</w:t>
      </w:r>
    </w:p>
    <w:p w:rsidR="00611CFB" w:rsidRPr="00E9347D" w:rsidRDefault="00611CFB" w:rsidP="00611CFB">
      <w:pPr>
        <w:numPr>
          <w:ilvl w:val="0"/>
          <w:numId w:val="8"/>
        </w:numPr>
        <w:tabs>
          <w:tab w:val="left" w:pos="709"/>
          <w:tab w:val="left" w:pos="993"/>
        </w:tabs>
        <w:suppressAutoHyphens w:val="0"/>
        <w:spacing w:line="240" w:lineRule="auto"/>
        <w:ind w:left="0" w:firstLine="426"/>
        <w:jc w:val="both"/>
      </w:pPr>
      <w:r w:rsidRPr="00E9347D">
        <w:t xml:space="preserve">Лес как природный объект, природный ресурс, объект правоотношений. </w:t>
      </w:r>
    </w:p>
    <w:p w:rsidR="00611CFB" w:rsidRPr="00E9347D" w:rsidRDefault="00611CFB" w:rsidP="00611CFB">
      <w:pPr>
        <w:numPr>
          <w:ilvl w:val="0"/>
          <w:numId w:val="8"/>
        </w:numPr>
        <w:tabs>
          <w:tab w:val="left" w:pos="709"/>
          <w:tab w:val="left" w:pos="993"/>
        </w:tabs>
        <w:suppressAutoHyphens w:val="0"/>
        <w:spacing w:line="240" w:lineRule="auto"/>
        <w:ind w:left="0" w:firstLine="426"/>
        <w:jc w:val="both"/>
      </w:pPr>
      <w:r w:rsidRPr="00E9347D">
        <w:t xml:space="preserve">Понятие леса, земель лесного фонда и лесного участка. </w:t>
      </w:r>
    </w:p>
    <w:p w:rsidR="00611CFB" w:rsidRPr="00E9347D" w:rsidRDefault="00611CFB" w:rsidP="00611CFB">
      <w:pPr>
        <w:numPr>
          <w:ilvl w:val="0"/>
          <w:numId w:val="8"/>
        </w:numPr>
        <w:tabs>
          <w:tab w:val="left" w:pos="709"/>
          <w:tab w:val="left" w:pos="993"/>
        </w:tabs>
        <w:suppressAutoHyphens w:val="0"/>
        <w:spacing w:line="240" w:lineRule="auto"/>
        <w:ind w:left="0" w:firstLine="426"/>
        <w:jc w:val="both"/>
      </w:pPr>
      <w:r w:rsidRPr="00E9347D">
        <w:lastRenderedPageBreak/>
        <w:t>Подразделение лесов по целевому назначению.</w:t>
      </w:r>
    </w:p>
    <w:p w:rsidR="00611CFB" w:rsidRPr="00E9347D" w:rsidRDefault="00611CFB" w:rsidP="00611CFB">
      <w:pPr>
        <w:numPr>
          <w:ilvl w:val="0"/>
          <w:numId w:val="8"/>
        </w:numPr>
        <w:tabs>
          <w:tab w:val="left" w:pos="709"/>
          <w:tab w:val="left" w:pos="993"/>
        </w:tabs>
        <w:suppressAutoHyphens w:val="0"/>
        <w:spacing w:line="240" w:lineRule="auto"/>
        <w:ind w:left="0" w:firstLine="426"/>
        <w:jc w:val="both"/>
      </w:pPr>
      <w:r w:rsidRPr="00E9347D">
        <w:t xml:space="preserve">Право собственности на  лесные участки. </w:t>
      </w:r>
    </w:p>
    <w:p w:rsidR="00611CFB" w:rsidRPr="00E9347D" w:rsidRDefault="00611CFB" w:rsidP="00611CFB">
      <w:pPr>
        <w:numPr>
          <w:ilvl w:val="0"/>
          <w:numId w:val="8"/>
        </w:numPr>
        <w:tabs>
          <w:tab w:val="left" w:pos="709"/>
          <w:tab w:val="left" w:pos="993"/>
        </w:tabs>
        <w:suppressAutoHyphens w:val="0"/>
        <w:spacing w:line="240" w:lineRule="auto"/>
        <w:ind w:left="0" w:firstLine="426"/>
        <w:jc w:val="both"/>
      </w:pPr>
      <w:r w:rsidRPr="00E9347D">
        <w:t xml:space="preserve">Виды использования лесов. </w:t>
      </w:r>
    </w:p>
    <w:p w:rsidR="00611CFB" w:rsidRPr="00E9347D" w:rsidRDefault="00611CFB" w:rsidP="00611CFB">
      <w:pPr>
        <w:numPr>
          <w:ilvl w:val="0"/>
          <w:numId w:val="8"/>
        </w:numPr>
        <w:tabs>
          <w:tab w:val="left" w:pos="709"/>
          <w:tab w:val="left" w:pos="993"/>
        </w:tabs>
        <w:suppressAutoHyphens w:val="0"/>
        <w:spacing w:line="240" w:lineRule="auto"/>
        <w:ind w:left="0" w:firstLine="426"/>
        <w:jc w:val="both"/>
      </w:pPr>
      <w:r w:rsidRPr="00E9347D">
        <w:t>Договор купли-продажи лесных насаждений.</w:t>
      </w:r>
    </w:p>
    <w:p w:rsidR="00611CFB" w:rsidRPr="00E9347D" w:rsidRDefault="00611CFB" w:rsidP="00611CFB">
      <w:pPr>
        <w:numPr>
          <w:ilvl w:val="0"/>
          <w:numId w:val="8"/>
        </w:numPr>
        <w:tabs>
          <w:tab w:val="left" w:pos="709"/>
          <w:tab w:val="left" w:pos="993"/>
        </w:tabs>
        <w:suppressAutoHyphens w:val="0"/>
        <w:spacing w:line="240" w:lineRule="auto"/>
        <w:ind w:left="0" w:firstLine="426"/>
        <w:jc w:val="both"/>
      </w:pPr>
      <w:r w:rsidRPr="00E9347D">
        <w:t>Право ограниченного пользования чужими лесными участками  (сервитут).</w:t>
      </w:r>
    </w:p>
    <w:p w:rsidR="00611CFB" w:rsidRPr="00E9347D" w:rsidRDefault="00611CFB" w:rsidP="00611CFB">
      <w:pPr>
        <w:numPr>
          <w:ilvl w:val="0"/>
          <w:numId w:val="8"/>
        </w:numPr>
        <w:tabs>
          <w:tab w:val="left" w:pos="709"/>
          <w:tab w:val="left" w:pos="993"/>
        </w:tabs>
        <w:suppressAutoHyphens w:val="0"/>
        <w:spacing w:line="240" w:lineRule="auto"/>
        <w:ind w:left="0" w:firstLine="426"/>
        <w:jc w:val="both"/>
      </w:pPr>
      <w:r w:rsidRPr="00E9347D">
        <w:t>Аренда лесных участков.</w:t>
      </w:r>
    </w:p>
    <w:p w:rsidR="00611CFB" w:rsidRPr="00E9347D" w:rsidRDefault="00611CFB" w:rsidP="00611CFB">
      <w:pPr>
        <w:numPr>
          <w:ilvl w:val="0"/>
          <w:numId w:val="8"/>
        </w:numPr>
        <w:tabs>
          <w:tab w:val="left" w:pos="709"/>
          <w:tab w:val="left" w:pos="993"/>
        </w:tabs>
        <w:suppressAutoHyphens w:val="0"/>
        <w:spacing w:line="240" w:lineRule="auto"/>
        <w:ind w:left="0" w:firstLine="426"/>
        <w:jc w:val="both"/>
      </w:pPr>
      <w:r w:rsidRPr="00E9347D">
        <w:t>Постоянное (бессрочное) пользование, безвозмездное срочное пользование  лесными участками.</w:t>
      </w:r>
    </w:p>
    <w:p w:rsidR="00611CFB" w:rsidRPr="00E9347D" w:rsidRDefault="00611CFB" w:rsidP="00611CFB">
      <w:pPr>
        <w:numPr>
          <w:ilvl w:val="0"/>
          <w:numId w:val="8"/>
        </w:numPr>
        <w:tabs>
          <w:tab w:val="left" w:pos="709"/>
          <w:tab w:val="left" w:pos="851"/>
          <w:tab w:val="left" w:pos="993"/>
        </w:tabs>
        <w:suppressAutoHyphens w:val="0"/>
        <w:spacing w:line="240" w:lineRule="auto"/>
        <w:ind w:left="0" w:firstLine="426"/>
        <w:jc w:val="both"/>
        <w:rPr>
          <w:bCs/>
          <w:shd w:val="clear" w:color="auto" w:fill="FFFFFF"/>
        </w:rPr>
      </w:pPr>
      <w:r w:rsidRPr="00E9347D">
        <w:rPr>
          <w:bCs/>
          <w:shd w:val="clear" w:color="auto" w:fill="FFFFFF"/>
        </w:rPr>
        <w:t>Виды платежей за использования лесов.</w:t>
      </w:r>
    </w:p>
    <w:p w:rsidR="00611CFB" w:rsidRPr="00E9347D" w:rsidRDefault="00611CFB" w:rsidP="00611CFB">
      <w:pPr>
        <w:numPr>
          <w:ilvl w:val="0"/>
          <w:numId w:val="8"/>
        </w:numPr>
        <w:tabs>
          <w:tab w:val="left" w:pos="709"/>
          <w:tab w:val="left" w:pos="851"/>
          <w:tab w:val="left" w:pos="993"/>
        </w:tabs>
        <w:suppressAutoHyphens w:val="0"/>
        <w:spacing w:line="240" w:lineRule="auto"/>
        <w:ind w:left="0" w:firstLine="426"/>
        <w:jc w:val="both"/>
      </w:pPr>
      <w:r w:rsidRPr="00E9347D">
        <w:rPr>
          <w:bCs/>
          <w:shd w:val="clear" w:color="auto" w:fill="FFFFFF"/>
        </w:rPr>
        <w:t>Лесная декларация. Лесоустройство.</w:t>
      </w:r>
    </w:p>
    <w:p w:rsidR="00611CFB" w:rsidRPr="00E9347D" w:rsidRDefault="00611CFB" w:rsidP="00611CFB">
      <w:pPr>
        <w:numPr>
          <w:ilvl w:val="0"/>
          <w:numId w:val="8"/>
        </w:numPr>
        <w:tabs>
          <w:tab w:val="left" w:pos="709"/>
          <w:tab w:val="left" w:pos="851"/>
          <w:tab w:val="left" w:pos="993"/>
        </w:tabs>
        <w:suppressAutoHyphens w:val="0"/>
        <w:spacing w:line="240" w:lineRule="auto"/>
        <w:ind w:left="0" w:firstLine="426"/>
        <w:jc w:val="both"/>
      </w:pPr>
      <w:r w:rsidRPr="00E9347D">
        <w:t xml:space="preserve">Охрана, защита, воспроизводство лесов и лесоразведение. </w:t>
      </w:r>
    </w:p>
    <w:p w:rsidR="00611CFB" w:rsidRPr="00D070D7" w:rsidRDefault="00611CFB" w:rsidP="00611CFB">
      <w:pPr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</w:pPr>
      <w:r w:rsidRPr="00E9347D">
        <w:t>Виды юридической ответственности за нарушение лесного законодательства, особенности ее применения.</w:t>
      </w:r>
    </w:p>
    <w:p w:rsidR="00611CFB" w:rsidRDefault="00611CFB" w:rsidP="00611CFB">
      <w:pPr>
        <w:pStyle w:val="10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611CFB" w:rsidRPr="00725FCC" w:rsidRDefault="00611CFB" w:rsidP="00611CFB">
      <w:pPr>
        <w:pStyle w:val="10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b/>
          <w:spacing w:val="2"/>
          <w:sz w:val="24"/>
          <w:szCs w:val="24"/>
        </w:rPr>
      </w:pPr>
      <w:r w:rsidRPr="00725FCC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611CFB" w:rsidRPr="005A074D" w:rsidRDefault="00611CFB" w:rsidP="00611CFB">
      <w:pPr>
        <w:pStyle w:val="aa"/>
        <w:numPr>
          <w:ilvl w:val="0"/>
          <w:numId w:val="12"/>
        </w:numPr>
        <w:tabs>
          <w:tab w:val="left" w:pos="426"/>
        </w:tabs>
        <w:jc w:val="both"/>
        <w:rPr>
          <w:rFonts w:cs="Calibri"/>
          <w:b/>
          <w:bCs/>
        </w:rPr>
      </w:pPr>
      <w:r w:rsidRPr="005A074D">
        <w:rPr>
          <w:b/>
        </w:rPr>
        <w:t xml:space="preserve">Компетентностно-ориентированная задача </w:t>
      </w:r>
      <w:r w:rsidRPr="005A074D">
        <w:rPr>
          <w:b/>
          <w:bCs/>
        </w:rPr>
        <w:t>(ситуационная)</w:t>
      </w:r>
      <w:r w:rsidRPr="005A074D">
        <w:rPr>
          <w:rFonts w:cs="Calibri"/>
          <w:b/>
          <w:bCs/>
        </w:rPr>
        <w:t xml:space="preserve">. </w:t>
      </w:r>
    </w:p>
    <w:p w:rsidR="00611CFB" w:rsidRDefault="00611CFB" w:rsidP="00611CF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E9347D">
        <w:rPr>
          <w:rFonts w:ascii="Times New Roman" w:hAnsi="Times New Roman"/>
          <w:color w:val="000000"/>
          <w:sz w:val="24"/>
          <w:szCs w:val="24"/>
        </w:rPr>
        <w:t>Прокурор обратился в суд с иском в интересах РФ и неопределенного круга лиц, указав, что прокуратурой города проведена проверка в сфере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347D">
        <w:rPr>
          <w:rFonts w:ascii="Times New Roman" w:hAnsi="Times New Roman"/>
          <w:color w:val="000000"/>
          <w:sz w:val="24"/>
          <w:szCs w:val="24"/>
        </w:rPr>
        <w:t>лесопользования, в ходе которой выявлены нарушения данной сферы в деятельности администраций Арсеньевского городского округа.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347D">
        <w:rPr>
          <w:rFonts w:ascii="Times New Roman" w:hAnsi="Times New Roman"/>
          <w:color w:val="000000"/>
          <w:sz w:val="24"/>
          <w:szCs w:val="24"/>
        </w:rPr>
        <w:t>К вопросам местного значения городского округа отнесены: организация благоустройства и озеленение территории городского округа, использования, охраны, защиты, воспроизводства городских лесов, лесов особо охраняемых природных территорий, расположенных в границах округа, а также осуществление муниципального лесного контроля и надзора, что закреплено в п. 25 ст. 11 Устава АГО.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347D">
        <w:rPr>
          <w:rFonts w:ascii="Times New Roman" w:hAnsi="Times New Roman"/>
          <w:color w:val="000000"/>
          <w:sz w:val="24"/>
          <w:szCs w:val="24"/>
        </w:rPr>
        <w:t>Прокурор просит возложить на адм</w:t>
      </w:r>
      <w:r w:rsidRPr="00D070D7">
        <w:rPr>
          <w:rFonts w:ascii="Times New Roman" w:hAnsi="Times New Roman"/>
          <w:color w:val="000000"/>
          <w:sz w:val="24"/>
          <w:szCs w:val="24"/>
        </w:rPr>
        <w:t xml:space="preserve">инистрацию Арсеньевского городского округа обязанность по организации государственной инвентаризации лесных участков, расположенных на территории </w:t>
      </w:r>
      <w:r w:rsidRPr="00D070D7">
        <w:rPr>
          <w:rFonts w:ascii="Times New Roman" w:hAnsi="Times New Roman"/>
          <w:color w:val="000000"/>
          <w:sz w:val="24"/>
          <w:szCs w:val="24"/>
        </w:rPr>
        <w:lastRenderedPageBreak/>
        <w:t xml:space="preserve">Арсеньевского городского округа. </w:t>
      </w:r>
      <w:r w:rsidRPr="00D070D7">
        <w:rPr>
          <w:rFonts w:ascii="Times New Roman" w:hAnsi="Times New Roman"/>
          <w:sz w:val="24"/>
          <w:szCs w:val="24"/>
        </w:rPr>
        <w:t>Оцените доводы Прокурора. Решите дело</w:t>
      </w:r>
      <w:r>
        <w:rPr>
          <w:rFonts w:ascii="Times New Roman" w:hAnsi="Times New Roman"/>
          <w:sz w:val="24"/>
          <w:szCs w:val="24"/>
        </w:rPr>
        <w:t>.</w:t>
      </w:r>
    </w:p>
    <w:p w:rsidR="00611CFB" w:rsidRPr="00D070D7" w:rsidRDefault="00611CFB" w:rsidP="00611CFB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1CFB" w:rsidRPr="00967872" w:rsidRDefault="00611CFB" w:rsidP="00611CFB">
      <w:pPr>
        <w:ind w:left="426"/>
        <w:jc w:val="both"/>
        <w:rPr>
          <w:b/>
        </w:rPr>
      </w:pPr>
      <w:r w:rsidRPr="005A074D">
        <w:rPr>
          <w:b/>
        </w:rPr>
        <w:t>2.Тестирование.</w:t>
      </w:r>
    </w:p>
    <w:p w:rsidR="00611CFB" w:rsidRDefault="00611CFB" w:rsidP="00611CFB">
      <w:pPr>
        <w:jc w:val="center"/>
        <w:outlineLvl w:val="0"/>
        <w:rPr>
          <w:b/>
        </w:rPr>
      </w:pPr>
    </w:p>
    <w:p w:rsidR="00611CFB" w:rsidRPr="006D388D" w:rsidRDefault="00611CFB" w:rsidP="00611CFB">
      <w:pPr>
        <w:jc w:val="center"/>
        <w:outlineLvl w:val="0"/>
        <w:rPr>
          <w:b/>
        </w:rPr>
      </w:pPr>
      <w:r>
        <w:rPr>
          <w:b/>
        </w:rPr>
        <w:t>Тема 6</w:t>
      </w:r>
      <w:r w:rsidRPr="006D388D">
        <w:rPr>
          <w:b/>
        </w:rPr>
        <w:t>.</w:t>
      </w:r>
    </w:p>
    <w:p w:rsidR="00611CFB" w:rsidRPr="00062CF7" w:rsidRDefault="00611CFB" w:rsidP="00611CFB">
      <w:pPr>
        <w:pStyle w:val="ac"/>
        <w:tabs>
          <w:tab w:val="left" w:pos="709"/>
        </w:tabs>
        <w:spacing w:after="0"/>
        <w:ind w:firstLine="426"/>
        <w:jc w:val="center"/>
        <w:rPr>
          <w:b/>
        </w:rPr>
      </w:pPr>
      <w:r w:rsidRPr="00062CF7">
        <w:rPr>
          <w:b/>
        </w:rPr>
        <w:t>Правовое регулирование использования ресурсов животного мира</w:t>
      </w:r>
    </w:p>
    <w:p w:rsidR="00611CFB" w:rsidRDefault="00611CFB" w:rsidP="00611CFB">
      <w:pPr>
        <w:pStyle w:val="1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занятия:</w:t>
      </w:r>
    </w:p>
    <w:p w:rsidR="00611CFB" w:rsidRPr="00E9347D" w:rsidRDefault="00611CFB" w:rsidP="00611CFB">
      <w:pPr>
        <w:pStyle w:val="210"/>
        <w:widowControl w:val="0"/>
        <w:numPr>
          <w:ilvl w:val="0"/>
          <w:numId w:val="9"/>
        </w:numPr>
        <w:tabs>
          <w:tab w:val="left" w:pos="709"/>
          <w:tab w:val="left" w:pos="993"/>
        </w:tabs>
        <w:ind w:left="0" w:firstLine="426"/>
        <w:rPr>
          <w:sz w:val="24"/>
          <w:szCs w:val="24"/>
        </w:rPr>
      </w:pPr>
      <w:r w:rsidRPr="00E9347D">
        <w:rPr>
          <w:sz w:val="24"/>
          <w:szCs w:val="24"/>
        </w:rPr>
        <w:t>Животный мир как объект использования. Виды и способы пользования животным миром.</w:t>
      </w:r>
    </w:p>
    <w:p w:rsidR="00611CFB" w:rsidRPr="00E9347D" w:rsidRDefault="00611CFB" w:rsidP="00611CFB">
      <w:pPr>
        <w:pStyle w:val="210"/>
        <w:widowControl w:val="0"/>
        <w:numPr>
          <w:ilvl w:val="0"/>
          <w:numId w:val="9"/>
        </w:numPr>
        <w:tabs>
          <w:tab w:val="left" w:pos="709"/>
          <w:tab w:val="left" w:pos="993"/>
        </w:tabs>
        <w:ind w:left="0" w:firstLine="426"/>
        <w:rPr>
          <w:sz w:val="24"/>
          <w:szCs w:val="24"/>
        </w:rPr>
      </w:pPr>
      <w:r w:rsidRPr="00E9347D">
        <w:rPr>
          <w:sz w:val="24"/>
          <w:szCs w:val="24"/>
        </w:rPr>
        <w:t xml:space="preserve">Плата за пользование объектами животного мира. </w:t>
      </w:r>
    </w:p>
    <w:p w:rsidR="00611CFB" w:rsidRPr="00E9347D" w:rsidRDefault="00611CFB" w:rsidP="00611CFB">
      <w:pPr>
        <w:pStyle w:val="210"/>
        <w:widowControl w:val="0"/>
        <w:numPr>
          <w:ilvl w:val="0"/>
          <w:numId w:val="9"/>
        </w:numPr>
        <w:tabs>
          <w:tab w:val="left" w:pos="709"/>
          <w:tab w:val="left" w:pos="993"/>
        </w:tabs>
        <w:ind w:left="0" w:firstLine="426"/>
        <w:rPr>
          <w:sz w:val="24"/>
          <w:szCs w:val="24"/>
        </w:rPr>
      </w:pPr>
      <w:r w:rsidRPr="00E9347D">
        <w:rPr>
          <w:sz w:val="24"/>
          <w:szCs w:val="24"/>
        </w:rPr>
        <w:t>Право собственности на объекты животного мира.</w:t>
      </w:r>
    </w:p>
    <w:p w:rsidR="00611CFB" w:rsidRPr="00E9347D" w:rsidRDefault="00611CFB" w:rsidP="00611CFB">
      <w:pPr>
        <w:pStyle w:val="210"/>
        <w:widowControl w:val="0"/>
        <w:numPr>
          <w:ilvl w:val="0"/>
          <w:numId w:val="9"/>
        </w:numPr>
        <w:tabs>
          <w:tab w:val="left" w:pos="709"/>
          <w:tab w:val="left" w:pos="993"/>
        </w:tabs>
        <w:ind w:left="0" w:firstLine="426"/>
        <w:rPr>
          <w:sz w:val="24"/>
          <w:szCs w:val="24"/>
        </w:rPr>
      </w:pPr>
      <w:r w:rsidRPr="00E9347D">
        <w:rPr>
          <w:sz w:val="24"/>
          <w:szCs w:val="24"/>
        </w:rPr>
        <w:t>Условия и порядок предоставления животного мира в пользование.</w:t>
      </w:r>
    </w:p>
    <w:p w:rsidR="00611CFB" w:rsidRPr="00E9347D" w:rsidRDefault="00611CFB" w:rsidP="00611CFB">
      <w:pPr>
        <w:pStyle w:val="210"/>
        <w:widowControl w:val="0"/>
        <w:numPr>
          <w:ilvl w:val="0"/>
          <w:numId w:val="9"/>
        </w:numPr>
        <w:tabs>
          <w:tab w:val="left" w:pos="709"/>
          <w:tab w:val="left" w:pos="993"/>
        </w:tabs>
        <w:ind w:left="0" w:firstLine="426"/>
        <w:rPr>
          <w:sz w:val="24"/>
          <w:szCs w:val="24"/>
        </w:rPr>
      </w:pPr>
      <w:r w:rsidRPr="00E9347D">
        <w:rPr>
          <w:sz w:val="24"/>
          <w:szCs w:val="24"/>
        </w:rPr>
        <w:t xml:space="preserve">Основания возникновения, изменения и прекращения права пользования животным миром. </w:t>
      </w:r>
    </w:p>
    <w:p w:rsidR="00611CFB" w:rsidRPr="00E9347D" w:rsidRDefault="00611CFB" w:rsidP="00611CFB">
      <w:pPr>
        <w:pStyle w:val="21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426"/>
        <w:jc w:val="both"/>
        <w:rPr>
          <w:b w:val="0"/>
          <w:caps w:val="0"/>
          <w:sz w:val="24"/>
          <w:szCs w:val="24"/>
        </w:rPr>
      </w:pPr>
      <w:r w:rsidRPr="00E9347D">
        <w:rPr>
          <w:b w:val="0"/>
          <w:caps w:val="0"/>
          <w:sz w:val="24"/>
          <w:szCs w:val="24"/>
        </w:rPr>
        <w:t>Правовое регулирование охоты</w:t>
      </w:r>
    </w:p>
    <w:p w:rsidR="00611CFB" w:rsidRPr="00E9347D" w:rsidRDefault="00611CFB" w:rsidP="00611CFB">
      <w:pPr>
        <w:pStyle w:val="21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426"/>
        <w:jc w:val="both"/>
        <w:rPr>
          <w:b w:val="0"/>
          <w:caps w:val="0"/>
          <w:sz w:val="24"/>
          <w:szCs w:val="24"/>
        </w:rPr>
      </w:pPr>
      <w:r w:rsidRPr="00E9347D">
        <w:rPr>
          <w:b w:val="0"/>
          <w:caps w:val="0"/>
          <w:sz w:val="24"/>
          <w:szCs w:val="24"/>
        </w:rPr>
        <w:t xml:space="preserve">Правовое регулирование рыболовства. </w:t>
      </w:r>
    </w:p>
    <w:p w:rsidR="00611CFB" w:rsidRPr="00E9347D" w:rsidRDefault="00611CFB" w:rsidP="00611CFB">
      <w:pPr>
        <w:numPr>
          <w:ilvl w:val="0"/>
          <w:numId w:val="9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outlineLvl w:val="0"/>
      </w:pPr>
      <w:r w:rsidRPr="00E9347D">
        <w:t>Охрана редких и находящихся под угрозой исчезновения объектов животного мира. Красная книга.</w:t>
      </w:r>
    </w:p>
    <w:p w:rsidR="00611CFB" w:rsidRPr="00E9347D" w:rsidRDefault="00611CFB" w:rsidP="00611CFB">
      <w:pPr>
        <w:pStyle w:val="21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426"/>
        <w:jc w:val="both"/>
        <w:rPr>
          <w:b w:val="0"/>
          <w:caps w:val="0"/>
          <w:sz w:val="24"/>
          <w:szCs w:val="24"/>
        </w:rPr>
      </w:pPr>
      <w:r w:rsidRPr="00E9347D">
        <w:rPr>
          <w:b w:val="0"/>
          <w:caps w:val="0"/>
          <w:sz w:val="24"/>
          <w:szCs w:val="24"/>
        </w:rPr>
        <w:t>Охрана животного мира и среды его обитания.</w:t>
      </w:r>
    </w:p>
    <w:p w:rsidR="00611CFB" w:rsidRPr="00D070D7" w:rsidRDefault="00611CFB" w:rsidP="00611CFB">
      <w:pPr>
        <w:pStyle w:val="21"/>
        <w:numPr>
          <w:ilvl w:val="0"/>
          <w:numId w:val="9"/>
        </w:numPr>
        <w:tabs>
          <w:tab w:val="left" w:pos="709"/>
          <w:tab w:val="left" w:pos="993"/>
        </w:tabs>
        <w:spacing w:line="240" w:lineRule="auto"/>
        <w:ind w:left="0" w:firstLine="426"/>
        <w:jc w:val="left"/>
        <w:rPr>
          <w:b w:val="0"/>
          <w:caps w:val="0"/>
          <w:sz w:val="24"/>
          <w:szCs w:val="24"/>
        </w:rPr>
      </w:pPr>
      <w:r w:rsidRPr="00E9347D">
        <w:rPr>
          <w:b w:val="0"/>
          <w:caps w:val="0"/>
          <w:sz w:val="24"/>
          <w:szCs w:val="24"/>
        </w:rPr>
        <w:t>Виды юридической ответственности за нарушение водного законодательства, особенности ее применения.</w:t>
      </w:r>
    </w:p>
    <w:p w:rsidR="00611CFB" w:rsidRDefault="00611CFB" w:rsidP="00611CFB">
      <w:pPr>
        <w:pStyle w:val="10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611CFB" w:rsidRPr="00725FCC" w:rsidRDefault="00611CFB" w:rsidP="00611CFB">
      <w:pPr>
        <w:pStyle w:val="10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b/>
          <w:spacing w:val="2"/>
          <w:sz w:val="24"/>
          <w:szCs w:val="24"/>
        </w:rPr>
      </w:pPr>
      <w:r w:rsidRPr="00725FCC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611CFB" w:rsidRDefault="00611CFB" w:rsidP="00611CFB">
      <w:pPr>
        <w:pStyle w:val="aa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cs="Calibri"/>
          <w:b/>
          <w:bCs/>
        </w:rPr>
      </w:pPr>
      <w:r w:rsidRPr="00725FCC">
        <w:rPr>
          <w:b/>
        </w:rPr>
        <w:t xml:space="preserve">Компетентностно-ориентированная задача </w:t>
      </w:r>
      <w:r w:rsidRPr="00725FCC">
        <w:rPr>
          <w:b/>
          <w:bCs/>
        </w:rPr>
        <w:t>(ситуационная)</w:t>
      </w:r>
      <w:r w:rsidRPr="00725FCC">
        <w:rPr>
          <w:rFonts w:cs="Calibri"/>
          <w:b/>
          <w:bCs/>
        </w:rPr>
        <w:t xml:space="preserve">. </w:t>
      </w:r>
    </w:p>
    <w:p w:rsidR="00611CFB" w:rsidRPr="00E9347D" w:rsidRDefault="00611CFB" w:rsidP="00611CFB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9347D">
        <w:rPr>
          <w:rFonts w:ascii="Times New Roman" w:hAnsi="Times New Roman"/>
          <w:color w:val="000000"/>
          <w:sz w:val="24"/>
          <w:szCs w:val="24"/>
        </w:rPr>
        <w:t>11.11.2016 на территории охотничьего хозяйства Д. совершил добычу копытного животного - косули сибирской в количестве 1 особи, не имея соответствующего разрешения.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347D">
        <w:rPr>
          <w:rFonts w:ascii="Times New Roman" w:hAnsi="Times New Roman"/>
          <w:color w:val="000000"/>
          <w:sz w:val="24"/>
          <w:szCs w:val="24"/>
        </w:rPr>
        <w:t xml:space="preserve">В ходе проведения проверки по факту обнаружения в багажнике автомобиля под управлением водителя Г. дикого животного - косули, Д. дал признательные показания о том, что 01.11.2014 приобрел путевку на отстрел зайца и лисы, 11.11.2014 он </w:t>
      </w:r>
      <w:r w:rsidRPr="00E9347D">
        <w:rPr>
          <w:rFonts w:ascii="Times New Roman" w:hAnsi="Times New Roman"/>
          <w:color w:val="000000"/>
          <w:sz w:val="24"/>
          <w:szCs w:val="24"/>
        </w:rPr>
        <w:lastRenderedPageBreak/>
        <w:t>совместно с братом Г. приехал на охоту, из своего ружья произвел 2 выстрела в животное, которое от полученных ранений упало. Увидев, что раненым животным является косуля и, понимая, что разрешения на отстрел данного вида животного у него не имеется, решили избавиться от него и погрузили косулю в багажник автомобиля. В пути следования Д. и Г. были остановлены сотрудниками полиции.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347D">
        <w:rPr>
          <w:rFonts w:ascii="Times New Roman" w:hAnsi="Times New Roman"/>
          <w:color w:val="000000"/>
          <w:sz w:val="24"/>
          <w:szCs w:val="24"/>
        </w:rPr>
        <w:t>Дайте оценку квалификации действий Д. и Г. Решите дело.</w:t>
      </w:r>
    </w:p>
    <w:p w:rsidR="00611CFB" w:rsidRPr="00D070D7" w:rsidRDefault="00611CFB" w:rsidP="00611CFB">
      <w:pPr>
        <w:pStyle w:val="aa"/>
        <w:numPr>
          <w:ilvl w:val="0"/>
          <w:numId w:val="3"/>
        </w:numPr>
        <w:ind w:left="0" w:firstLine="426"/>
        <w:jc w:val="both"/>
        <w:rPr>
          <w:b/>
        </w:rPr>
      </w:pPr>
      <w:r w:rsidRPr="00D070D7">
        <w:rPr>
          <w:b/>
        </w:rPr>
        <w:t>Тестирование.</w:t>
      </w:r>
    </w:p>
    <w:p w:rsidR="00611CFB" w:rsidRDefault="00611CFB" w:rsidP="00611CFB">
      <w:pPr>
        <w:jc w:val="center"/>
        <w:rPr>
          <w:b/>
        </w:rPr>
      </w:pPr>
    </w:p>
    <w:p w:rsidR="00611CFB" w:rsidRDefault="00611CFB" w:rsidP="00611CFB">
      <w:pPr>
        <w:jc w:val="center"/>
        <w:rPr>
          <w:b/>
        </w:rPr>
      </w:pPr>
    </w:p>
    <w:p w:rsidR="00611CFB" w:rsidRPr="00560A4E" w:rsidRDefault="00611CFB" w:rsidP="00611CFB">
      <w:pPr>
        <w:jc w:val="center"/>
      </w:pPr>
      <w:r w:rsidRPr="00560A4E">
        <w:rPr>
          <w:b/>
        </w:rPr>
        <w:t>1.2. ЛАБОРАТОРНЫЕ ЗАНЯТИЯ</w:t>
      </w:r>
    </w:p>
    <w:p w:rsidR="00611CFB" w:rsidRPr="00560A4E" w:rsidRDefault="00611CFB" w:rsidP="00611CFB">
      <w:pPr>
        <w:pStyle w:val="ac"/>
        <w:tabs>
          <w:tab w:val="left" w:pos="709"/>
        </w:tabs>
        <w:spacing w:after="0"/>
        <w:ind w:firstLine="426"/>
        <w:jc w:val="both"/>
        <w:rPr>
          <w:color w:val="auto"/>
        </w:rPr>
      </w:pPr>
      <w:r w:rsidRPr="00560A4E">
        <w:t>При изучении дисциплины «</w:t>
      </w:r>
      <w:r w:rsidRPr="00560A4E">
        <w:rPr>
          <w:bCs/>
        </w:rPr>
        <w:t>Природоресурсное право</w:t>
      </w:r>
      <w:r w:rsidRPr="00560A4E">
        <w:t>» предусмотрено лабораторн</w:t>
      </w:r>
      <w:r>
        <w:t>ы</w:t>
      </w:r>
      <w:r w:rsidRPr="00560A4E">
        <w:t>е заняти</w:t>
      </w:r>
      <w:r>
        <w:t>я</w:t>
      </w:r>
      <w:r w:rsidRPr="00560A4E">
        <w:t xml:space="preserve"> по темам «Управл</w:t>
      </w:r>
      <w:r>
        <w:t>ение природопользованием в РФ» и</w:t>
      </w:r>
      <w:r w:rsidRPr="00560A4E">
        <w:t xml:space="preserve"> «</w:t>
      </w:r>
      <w:r w:rsidRPr="00560A4E">
        <w:rPr>
          <w:bCs/>
          <w:iCs/>
        </w:rPr>
        <w:t>Правовое регулирование использования и охраны лесов».</w:t>
      </w:r>
      <w:r w:rsidRPr="00560A4E">
        <w:t xml:space="preserve"> </w:t>
      </w:r>
      <w:r w:rsidRPr="00560A4E">
        <w:rPr>
          <w:rFonts w:eastAsia="Arial Unicode MS"/>
        </w:rPr>
        <w:t>Лабораторные задания представляет собой решение к</w:t>
      </w:r>
      <w:r w:rsidRPr="00560A4E">
        <w:t>омпетентностно-ориентированной задачи в виде</w:t>
      </w:r>
      <w:r w:rsidRPr="00560A4E">
        <w:rPr>
          <w:color w:val="auto"/>
        </w:rPr>
        <w:t xml:space="preserve"> экспертизы проекта нормативного правового акта</w:t>
      </w:r>
      <w:r w:rsidRPr="00560A4E">
        <w:rPr>
          <w:bCs/>
          <w:color w:val="auto"/>
        </w:rPr>
        <w:t xml:space="preserve"> и подготовки проекта документа.</w:t>
      </w:r>
    </w:p>
    <w:p w:rsidR="00611CFB" w:rsidRPr="00560A4E" w:rsidRDefault="00611CFB" w:rsidP="00611CFB">
      <w:pPr>
        <w:pStyle w:val="10"/>
        <w:ind w:firstLine="426"/>
        <w:jc w:val="both"/>
        <w:rPr>
          <w:rFonts w:ascii="Times New Roman" w:hAnsi="Times New Roman"/>
          <w:shd w:val="clear" w:color="auto" w:fill="FFFF00"/>
        </w:rPr>
      </w:pPr>
      <w:r w:rsidRPr="00560A4E">
        <w:rPr>
          <w:rFonts w:ascii="Times New Roman" w:hAnsi="Times New Roman"/>
          <w:sz w:val="24"/>
        </w:rPr>
        <w:t>Задания для лабораторных занятий содержатся в отдельных методических указаниях по их проведению.</w:t>
      </w:r>
    </w:p>
    <w:p w:rsidR="00611CFB" w:rsidRPr="00560A4E" w:rsidRDefault="00611CFB" w:rsidP="00611CFB">
      <w:pPr>
        <w:jc w:val="both"/>
      </w:pPr>
    </w:p>
    <w:p w:rsidR="00611CFB" w:rsidRDefault="00611CFB" w:rsidP="00611CFB">
      <w:pPr>
        <w:jc w:val="center"/>
        <w:rPr>
          <w:b/>
        </w:rPr>
      </w:pPr>
    </w:p>
    <w:p w:rsidR="00611CFB" w:rsidRDefault="00611CFB" w:rsidP="00611CFB">
      <w:pPr>
        <w:jc w:val="center"/>
        <w:rPr>
          <w:b/>
        </w:rPr>
      </w:pPr>
    </w:p>
    <w:p w:rsidR="00611CFB" w:rsidRDefault="00611CFB" w:rsidP="00611CFB">
      <w:pPr>
        <w:jc w:val="center"/>
        <w:rPr>
          <w:b/>
        </w:rPr>
      </w:pPr>
    </w:p>
    <w:p w:rsidR="00611CFB" w:rsidRDefault="00611CFB" w:rsidP="00611CFB">
      <w:pPr>
        <w:jc w:val="center"/>
        <w:rPr>
          <w:b/>
        </w:rPr>
      </w:pPr>
    </w:p>
    <w:p w:rsidR="00611CFB" w:rsidRDefault="00611CFB" w:rsidP="00611CFB">
      <w:pPr>
        <w:jc w:val="center"/>
        <w:rPr>
          <w:b/>
        </w:rPr>
      </w:pPr>
    </w:p>
    <w:p w:rsidR="00611CFB" w:rsidRDefault="00611CFB" w:rsidP="00611CFB">
      <w:pPr>
        <w:jc w:val="center"/>
        <w:rPr>
          <w:b/>
        </w:rPr>
      </w:pPr>
    </w:p>
    <w:p w:rsidR="00611CFB" w:rsidRDefault="00611CFB" w:rsidP="00611CFB">
      <w:pPr>
        <w:jc w:val="center"/>
        <w:rPr>
          <w:b/>
        </w:rPr>
      </w:pPr>
    </w:p>
    <w:p w:rsidR="00611CFB" w:rsidRDefault="00611CFB" w:rsidP="00611CFB">
      <w:pPr>
        <w:jc w:val="center"/>
        <w:rPr>
          <w:b/>
        </w:rPr>
      </w:pPr>
    </w:p>
    <w:p w:rsidR="00611CFB" w:rsidRDefault="00611CFB" w:rsidP="00611CFB">
      <w:pPr>
        <w:jc w:val="center"/>
        <w:rPr>
          <w:b/>
        </w:rPr>
      </w:pPr>
    </w:p>
    <w:p w:rsidR="00611CFB" w:rsidRDefault="00611CFB" w:rsidP="00611CFB">
      <w:pPr>
        <w:jc w:val="center"/>
        <w:rPr>
          <w:b/>
        </w:rPr>
      </w:pPr>
    </w:p>
    <w:p w:rsidR="00611CFB" w:rsidRDefault="00611CFB" w:rsidP="00611CFB">
      <w:pPr>
        <w:jc w:val="center"/>
        <w:rPr>
          <w:b/>
        </w:rPr>
      </w:pPr>
    </w:p>
    <w:p w:rsidR="00611CFB" w:rsidRDefault="00611CFB" w:rsidP="00611CFB">
      <w:pPr>
        <w:jc w:val="center"/>
        <w:rPr>
          <w:sz w:val="22"/>
          <w:szCs w:val="22"/>
        </w:rPr>
      </w:pPr>
      <w:bookmarkStart w:id="5" w:name="__RefHeading__5783_1881531888"/>
      <w:bookmarkEnd w:id="5"/>
      <w:r w:rsidRPr="0035788E">
        <w:rPr>
          <w:b/>
        </w:rPr>
        <w:lastRenderedPageBreak/>
        <w:t>2. ВНЕАУДИТОРНАЯ КОНТАКТНАЯ РАБОТА ПРЕПОДАВАТЕЛЯ С  ОБУЧАЮЩИМСЯ</w:t>
      </w:r>
    </w:p>
    <w:p w:rsidR="00611CFB" w:rsidRDefault="00611CFB" w:rsidP="00611CFB">
      <w:pPr>
        <w:ind w:firstLine="426"/>
        <w:jc w:val="both"/>
        <w:rPr>
          <w:sz w:val="22"/>
          <w:szCs w:val="22"/>
        </w:rPr>
      </w:pPr>
    </w:p>
    <w:p w:rsidR="00611CFB" w:rsidRDefault="00611CFB" w:rsidP="00611CFB">
      <w:pPr>
        <w:ind w:firstLine="426"/>
        <w:jc w:val="both"/>
      </w:pPr>
      <w:bookmarkStart w:id="6" w:name="__RefHeading__5785_1881531888"/>
      <w:bookmarkEnd w:id="6"/>
      <w:r>
        <w:t xml:space="preserve"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(семинарские), лабораторные занятия), но и во внеаудиторное время. </w:t>
      </w:r>
    </w:p>
    <w:p w:rsidR="00611CFB" w:rsidRDefault="00611CFB" w:rsidP="00611CFB">
      <w:pPr>
        <w:ind w:firstLine="426"/>
        <w:jc w:val="both"/>
      </w:pPr>
      <w:bookmarkStart w:id="7" w:name="__RefHeading__5787_1881531888"/>
      <w:bookmarkEnd w:id="7"/>
      <w: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611CFB" w:rsidRDefault="00611CFB" w:rsidP="00611CFB">
      <w:pPr>
        <w:ind w:firstLine="426"/>
        <w:jc w:val="both"/>
      </w:pPr>
      <w:bookmarkStart w:id="8" w:name="__RefHeading__5789_1881531888"/>
      <w:bookmarkEnd w:id="8"/>
      <w:r>
        <w:t xml:space="preserve">С этой целью преподаватель проводит консультации обучающихся по дисциплине </w:t>
      </w:r>
      <w:r w:rsidRPr="00932DA9">
        <w:t>«Пр</w:t>
      </w:r>
      <w:r>
        <w:t>иродоресурсное право</w:t>
      </w:r>
      <w:r w:rsidRPr="00932DA9">
        <w:t xml:space="preserve">» и </w:t>
      </w:r>
      <w:r>
        <w:t xml:space="preserve">по результатам ее изучения – экзамен. 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работе, в том числе ответы на семинарах, практических занятиях, качество подготовки к лабораторным занятиям, проектов документов, решения ситуационных задач, посещаемость. </w:t>
      </w:r>
    </w:p>
    <w:p w:rsidR="00611CFB" w:rsidRDefault="00611CFB" w:rsidP="00611CFB">
      <w:pPr>
        <w:ind w:firstLine="426"/>
        <w:jc w:val="both"/>
      </w:pPr>
      <w:bookmarkStart w:id="9" w:name="__RefHeading__5791_1881531888"/>
      <w:bookmarkEnd w:id="9"/>
      <w:r>
        <w:t>Экзамен служит формой проверки успешного усвоения обучающимся учебного материала лекционных, семинарских, (практических), лабораторных занятий. Преподаватель оценивает степень сформированности компетенций на этапе изучения данной дисциплины.</w:t>
      </w:r>
    </w:p>
    <w:p w:rsidR="00611CFB" w:rsidRDefault="00611CFB" w:rsidP="00611CFB">
      <w:pPr>
        <w:ind w:firstLine="426"/>
        <w:jc w:val="both"/>
      </w:pPr>
      <w:r>
        <w:t xml:space="preserve">Вопросы к экзамену соответствуют рабочей программе дисциплины. </w:t>
      </w:r>
    </w:p>
    <w:p w:rsidR="00611CFB" w:rsidRDefault="00611CFB" w:rsidP="00611CFB">
      <w:pPr>
        <w:ind w:firstLine="426"/>
        <w:jc w:val="both"/>
      </w:pPr>
      <w:r>
        <w:t xml:space="preserve">Знания, полученные при освоении дисциплины </w:t>
      </w:r>
      <w:r w:rsidRPr="00932DA9">
        <w:t>«Пр</w:t>
      </w:r>
      <w:r>
        <w:t>иродоресурсное право</w:t>
      </w:r>
      <w:r w:rsidRPr="00932DA9">
        <w:t>», могут быть</w:t>
      </w:r>
      <w:r>
        <w:t xml:space="preserve"> применены обучающимся при подготовке выпускной квалификационной работы.   </w:t>
      </w:r>
    </w:p>
    <w:p w:rsidR="00611CFB" w:rsidRDefault="00611CFB" w:rsidP="00611CFB">
      <w:pPr>
        <w:pStyle w:val="10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611CFB" w:rsidRDefault="00611CFB" w:rsidP="00611CFB">
      <w:pPr>
        <w:pStyle w:val="10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611CFB" w:rsidRDefault="00611CFB" w:rsidP="00611CFB">
      <w:pPr>
        <w:pStyle w:val="10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611CFB" w:rsidRDefault="00611CFB" w:rsidP="00611CFB">
      <w:pPr>
        <w:rPr>
          <w:b/>
          <w:bCs/>
        </w:rPr>
      </w:pPr>
    </w:p>
    <w:p w:rsidR="00611CFB" w:rsidRDefault="00611CFB" w:rsidP="00611CFB">
      <w:pPr>
        <w:jc w:val="right"/>
      </w:pPr>
      <w:r>
        <w:rPr>
          <w:b/>
          <w:bCs/>
        </w:rPr>
        <w:lastRenderedPageBreak/>
        <w:t xml:space="preserve">Приложение 1. </w:t>
      </w:r>
    </w:p>
    <w:p w:rsidR="00611CFB" w:rsidRDefault="00611CFB" w:rsidP="00611CFB">
      <w:pPr>
        <w:rPr>
          <w:b/>
        </w:rPr>
      </w:pPr>
    </w:p>
    <w:p w:rsidR="00611CFB" w:rsidRDefault="00611CFB" w:rsidP="00611CFB">
      <w:pPr>
        <w:jc w:val="center"/>
        <w:rPr>
          <w:b/>
          <w:sz w:val="22"/>
          <w:szCs w:val="22"/>
        </w:rPr>
      </w:pPr>
      <w:r>
        <w:rPr>
          <w:b/>
        </w:rPr>
        <w:t xml:space="preserve"> РЕКОМЕНДУЕМАЯ ЛИТЕРАТУРА</w:t>
      </w:r>
    </w:p>
    <w:p w:rsidR="00611CFB" w:rsidRPr="00932DA9" w:rsidRDefault="00611CFB" w:rsidP="00611CFB">
      <w:pPr>
        <w:spacing w:line="312" w:lineRule="atLeast"/>
        <w:ind w:firstLine="426"/>
        <w:jc w:val="center"/>
        <w:rPr>
          <w:b/>
          <w:color w:val="auto"/>
        </w:rPr>
      </w:pPr>
      <w:r w:rsidRPr="00932DA9">
        <w:rPr>
          <w:b/>
          <w:color w:val="auto"/>
        </w:rPr>
        <w:t>Основная учебная литература:</w:t>
      </w:r>
    </w:p>
    <w:p w:rsidR="00611CFB" w:rsidRPr="00673DD8" w:rsidRDefault="00611CFB" w:rsidP="00611CFB">
      <w:pPr>
        <w:pStyle w:val="aa"/>
        <w:numPr>
          <w:ilvl w:val="0"/>
          <w:numId w:val="10"/>
        </w:numPr>
        <w:tabs>
          <w:tab w:val="left" w:pos="567"/>
          <w:tab w:val="left" w:pos="709"/>
        </w:tabs>
        <w:ind w:left="0" w:firstLine="426"/>
        <w:jc w:val="both"/>
        <w:rPr>
          <w:b/>
        </w:rPr>
      </w:pPr>
      <w:r w:rsidRPr="00673DD8">
        <w:t>Природоресурсное право : учеб. пособие / О. А. Глушко, Е. А. Гринь. – Краснодар :КубГАУ, 2018. – 137 с</w:t>
      </w:r>
      <w:r>
        <w:t>.</w:t>
      </w:r>
      <w:r w:rsidRPr="00673DD8">
        <w:t xml:space="preserve"> Образовательный портал КубГАУ. </w:t>
      </w:r>
      <w:r w:rsidRPr="00673DD8">
        <w:rPr>
          <w:shd w:val="clear" w:color="auto" w:fill="FCFCFC"/>
        </w:rPr>
        <w:t>Режим доступа:</w:t>
      </w:r>
      <w:hyperlink r:id="rId11" w:history="1">
        <w:r w:rsidRPr="00673DD8">
          <w:rPr>
            <w:rStyle w:val="a3"/>
            <w:shd w:val="clear" w:color="auto" w:fill="FCFCFC"/>
          </w:rPr>
          <w:t>https://edu.kubsau.ru/file.php/125/Prirodoresursnoe_pravo_UP_429585_v1_.PDF</w:t>
        </w:r>
      </w:hyperlink>
    </w:p>
    <w:p w:rsidR="00611CFB" w:rsidRPr="00C013AB" w:rsidRDefault="00611CFB" w:rsidP="00611CFB">
      <w:pPr>
        <w:pStyle w:val="aa"/>
        <w:numPr>
          <w:ilvl w:val="0"/>
          <w:numId w:val="10"/>
        </w:numPr>
        <w:tabs>
          <w:tab w:val="left" w:pos="567"/>
          <w:tab w:val="left" w:pos="709"/>
        </w:tabs>
        <w:ind w:left="0" w:firstLine="426"/>
        <w:jc w:val="both"/>
        <w:rPr>
          <w:b/>
          <w:color w:val="FF0000"/>
        </w:rPr>
      </w:pPr>
      <w:r w:rsidRPr="00C013AB">
        <w:rPr>
          <w:color w:val="000000"/>
          <w:shd w:val="clear" w:color="auto" w:fill="FCFCFC"/>
        </w:rPr>
        <w:t xml:space="preserve">Солдатова, Л. В. Природоресурсное право [Электронный ресурс] : учебное пособие / Л. В. Солдатова. — Электрон. текстовые данные. — М. : Всероссийский государственный университет юстиции (РПА Минюста России), 2015. — 132 c. — 978-5-00094-145-4. — Режим доступа: </w:t>
      </w:r>
      <w:hyperlink r:id="rId12" w:history="1">
        <w:r w:rsidRPr="00C013AB">
          <w:rPr>
            <w:rStyle w:val="a3"/>
            <w:shd w:val="clear" w:color="auto" w:fill="FCFCFC"/>
          </w:rPr>
          <w:t>http://www.iprbookshop.ru/43238.html</w:t>
        </w:r>
      </w:hyperlink>
      <w:r w:rsidRPr="00C013AB">
        <w:rPr>
          <w:color w:val="000000"/>
          <w:shd w:val="clear" w:color="auto" w:fill="FCFCFC"/>
        </w:rPr>
        <w:t>.</w:t>
      </w:r>
    </w:p>
    <w:p w:rsidR="00611CFB" w:rsidRPr="00C013AB" w:rsidRDefault="00611CFB" w:rsidP="00611CFB">
      <w:pPr>
        <w:pStyle w:val="aa"/>
        <w:numPr>
          <w:ilvl w:val="0"/>
          <w:numId w:val="10"/>
        </w:numPr>
        <w:tabs>
          <w:tab w:val="left" w:pos="567"/>
          <w:tab w:val="left" w:pos="709"/>
        </w:tabs>
        <w:ind w:left="0" w:firstLine="426"/>
        <w:jc w:val="both"/>
        <w:rPr>
          <w:b/>
          <w:color w:val="FF0000"/>
        </w:rPr>
      </w:pPr>
      <w:r w:rsidRPr="00C013AB">
        <w:rPr>
          <w:color w:val="000000"/>
          <w:shd w:val="clear" w:color="auto" w:fill="FFFFFF"/>
        </w:rPr>
        <w:t>Рудский, В. В. Основы природопользования [Электронный ресурс] : учебное пособие / В. В. Рудский, В. И. Стурман. — Электрон. текстовые данные. — М. : Логос, 2014. — 208 c. — 978-5-98704-772-9. — Режим доступа: http://www.iprbookshop.ru/27269.html</w:t>
      </w:r>
    </w:p>
    <w:p w:rsidR="00611CFB" w:rsidRPr="00932DA9" w:rsidRDefault="00611CFB" w:rsidP="00611CFB">
      <w:pPr>
        <w:pStyle w:val="a8"/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611CFB" w:rsidRPr="00EE747C" w:rsidRDefault="00611CFB" w:rsidP="00611CFB">
      <w:pPr>
        <w:spacing w:line="312" w:lineRule="atLeast"/>
        <w:ind w:firstLine="426"/>
        <w:jc w:val="center"/>
        <w:rPr>
          <w:b/>
        </w:rPr>
      </w:pPr>
      <w:r w:rsidRPr="000C7CC3">
        <w:rPr>
          <w:rFonts w:eastAsia="Times New Roman"/>
          <w:b/>
          <w:lang w:eastAsia="ru-RU"/>
        </w:rPr>
        <w:t>Дополнительная учебная литература</w:t>
      </w:r>
      <w:r w:rsidRPr="00EE747C">
        <w:rPr>
          <w:b/>
        </w:rPr>
        <w:t>:</w:t>
      </w:r>
    </w:p>
    <w:p w:rsidR="00611CFB" w:rsidRPr="00C917FD" w:rsidRDefault="00611CFB" w:rsidP="00611CFB">
      <w:pPr>
        <w:pStyle w:val="aa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color w:val="000000" w:themeColor="text1"/>
        </w:rPr>
      </w:pPr>
      <w:r w:rsidRPr="00C917FD">
        <w:rPr>
          <w:color w:val="000000" w:themeColor="text1"/>
          <w:shd w:val="clear" w:color="auto" w:fill="FCFCFC"/>
        </w:rPr>
        <w:t xml:space="preserve">Экологическое право России [Электронный ресурс] : учебное пособие для студентов вузов / Н. В. Румянцев, С. Я. Казанцев, Ф. Г. Мышко [и др.] ; под ред. Н. В. Румянцев. — Электрон. текстовые данные. — М. : ЮНИТИ-ДАНА, 2012. — 431 c. — 978-5-238-01751-8. — Режим доступа: </w:t>
      </w:r>
      <w:hyperlink r:id="rId13" w:history="1">
        <w:r w:rsidRPr="00C917FD">
          <w:rPr>
            <w:rStyle w:val="a3"/>
            <w:color w:val="000000" w:themeColor="text1"/>
            <w:shd w:val="clear" w:color="auto" w:fill="FCFCFC"/>
          </w:rPr>
          <w:t>http://www.iprbookshop.ru/8731.html</w:t>
        </w:r>
      </w:hyperlink>
    </w:p>
    <w:p w:rsidR="00611CFB" w:rsidRPr="00C917FD" w:rsidRDefault="00611CFB" w:rsidP="00611CFB">
      <w:pPr>
        <w:pStyle w:val="aa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color w:val="000000" w:themeColor="text1"/>
        </w:rPr>
      </w:pPr>
      <w:r w:rsidRPr="00C917FD">
        <w:rPr>
          <w:bCs/>
          <w:color w:val="000000" w:themeColor="text1"/>
          <w:shd w:val="clear" w:color="auto" w:fill="FFFFFF"/>
        </w:rPr>
        <w:t>Право собственности и способы его защиты в гражданском праве</w:t>
      </w:r>
      <w:r w:rsidRPr="00C917FD">
        <w:rPr>
          <w:color w:val="000000" w:themeColor="text1"/>
          <w:shd w:val="clear" w:color="auto" w:fill="FFFFFF"/>
        </w:rPr>
        <w:t>: Учебное пособие / Александрова М.А., Рудоквас А.Д., Рыбалов А.О. - СПб:СПбГУ, 2017. - 208 с.: ISBN 978-5-288-05781-6 - Режим доступа: http://znanium.com/catalog/product/999935</w:t>
      </w:r>
    </w:p>
    <w:p w:rsidR="00611CFB" w:rsidRPr="00C917FD" w:rsidRDefault="00611CFB" w:rsidP="00611CFB">
      <w:pPr>
        <w:pStyle w:val="aa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color w:val="000000" w:themeColor="text1"/>
        </w:rPr>
      </w:pPr>
      <w:r w:rsidRPr="00C917FD">
        <w:rPr>
          <w:color w:val="000000" w:themeColor="text1"/>
          <w:shd w:val="clear" w:color="auto" w:fill="FCFCFC"/>
        </w:rPr>
        <w:t xml:space="preserve">Ковалева, И. С. Экологическое право [Электронный ресурс] : учебное пособие / И. С. Ковалева, О. В. Попова. — </w:t>
      </w:r>
      <w:r w:rsidRPr="00C917FD">
        <w:rPr>
          <w:color w:val="000000" w:themeColor="text1"/>
          <w:shd w:val="clear" w:color="auto" w:fill="FCFCFC"/>
        </w:rPr>
        <w:lastRenderedPageBreak/>
        <w:t>Электрон. текстовые данные. — М. : Международный юридический институт, 2013. — 347 c. — 2227-8397. — Режим доступа: http://www.iprbookshop.ru/34412.html.</w:t>
      </w:r>
    </w:p>
    <w:p w:rsidR="00611CFB" w:rsidRPr="00452E12" w:rsidRDefault="00611CFB" w:rsidP="00611CFB">
      <w:pPr>
        <w:pStyle w:val="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1CFB" w:rsidRPr="00EE747C" w:rsidRDefault="00611CFB" w:rsidP="00611CFB">
      <w:pPr>
        <w:spacing w:line="312" w:lineRule="atLeast"/>
        <w:ind w:firstLine="426"/>
        <w:jc w:val="both"/>
        <w:rPr>
          <w:b/>
        </w:rPr>
      </w:pPr>
      <w:r w:rsidRPr="00D32505">
        <w:rPr>
          <w:b/>
        </w:rPr>
        <w:t>Нормативные и иные правовые акты (в действующей редакции)</w:t>
      </w:r>
      <w:r w:rsidRPr="00EE747C">
        <w:rPr>
          <w:b/>
        </w:rPr>
        <w:t>:</w:t>
      </w:r>
    </w:p>
    <w:p w:rsidR="00611CFB" w:rsidRPr="00FC758A" w:rsidRDefault="00611CFB" w:rsidP="00611CFB">
      <w:pPr>
        <w:pStyle w:val="aa"/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color w:val="000000"/>
        </w:rPr>
      </w:pPr>
      <w:r w:rsidRPr="00FC758A">
        <w:rPr>
          <w:color w:val="000000"/>
        </w:rPr>
        <w:t>Конституция Российской Федерации. Принята всенародным голосованием 12 декабря 1993 года.</w:t>
      </w:r>
    </w:p>
    <w:p w:rsidR="00611CFB" w:rsidRPr="00FC758A" w:rsidRDefault="00611CFB" w:rsidP="00611CFB">
      <w:pPr>
        <w:pStyle w:val="aa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080"/>
          <w:tab w:val="left" w:pos="1260"/>
        </w:tabs>
        <w:autoSpaceDE w:val="0"/>
        <w:autoSpaceDN w:val="0"/>
        <w:adjustRightInd w:val="0"/>
        <w:ind w:left="0" w:firstLine="426"/>
        <w:jc w:val="both"/>
        <w:rPr>
          <w:rFonts w:eastAsia="Calibri"/>
        </w:rPr>
      </w:pPr>
      <w:r w:rsidRPr="00FC758A">
        <w:rPr>
          <w:rFonts w:eastAsia="Calibri"/>
        </w:rPr>
        <w:t xml:space="preserve">Гражданский кодекс Российской Федерации. (Часть первая) от 30 ноября 1994 года // СЗ РФ. 1994. №32. Ст.3301 </w:t>
      </w:r>
    </w:p>
    <w:p w:rsidR="00611CFB" w:rsidRPr="00FC758A" w:rsidRDefault="00611CFB" w:rsidP="00611CFB">
      <w:pPr>
        <w:pStyle w:val="aa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rFonts w:eastAsia="Calibri"/>
        </w:rPr>
      </w:pPr>
      <w:r w:rsidRPr="00FC758A">
        <w:rPr>
          <w:rFonts w:eastAsia="Calibri"/>
        </w:rPr>
        <w:t>О животном мире: Федеральный закон от 24 апреля 1995 года № 52-ФЗ // СЗ РФ. 1995. № 17. Ст.1462</w:t>
      </w:r>
    </w:p>
    <w:p w:rsidR="00611CFB" w:rsidRPr="00FC758A" w:rsidRDefault="00611CFB" w:rsidP="00611CFB">
      <w:pPr>
        <w:numPr>
          <w:ilvl w:val="0"/>
          <w:numId w:val="6"/>
        </w:numPr>
        <w:tabs>
          <w:tab w:val="left" w:pos="709"/>
          <w:tab w:val="left" w:pos="851"/>
          <w:tab w:val="left" w:pos="993"/>
        </w:tabs>
        <w:suppressAutoHyphens w:val="0"/>
        <w:spacing w:line="240" w:lineRule="auto"/>
        <w:ind w:left="0" w:firstLine="426"/>
        <w:jc w:val="both"/>
      </w:pPr>
      <w:r w:rsidRPr="00FC758A">
        <w:t>Водный кодекс Российской Федерации от 3 июня 2006 года № 74-ФЗ // СЗ РФ. 2006. № 23. Ст. 238</w:t>
      </w:r>
    </w:p>
    <w:p w:rsidR="00611CFB" w:rsidRPr="00FC758A" w:rsidRDefault="00611CFB" w:rsidP="00611CFB">
      <w:pPr>
        <w:numPr>
          <w:ilvl w:val="0"/>
          <w:numId w:val="6"/>
        </w:numPr>
        <w:tabs>
          <w:tab w:val="left" w:pos="709"/>
          <w:tab w:val="left" w:pos="851"/>
          <w:tab w:val="left" w:pos="993"/>
        </w:tabs>
        <w:suppressAutoHyphens w:val="0"/>
        <w:spacing w:line="240" w:lineRule="auto"/>
        <w:ind w:left="0" w:firstLine="426"/>
        <w:jc w:val="both"/>
      </w:pPr>
      <w:r w:rsidRPr="00FC758A">
        <w:t xml:space="preserve">Лесной кодекс Российской Федерации от 4 декабря 2006 года № 200-ФЗ // 2006. №50. Ст. 5278 </w:t>
      </w:r>
    </w:p>
    <w:p w:rsidR="00611CFB" w:rsidRPr="00FC758A" w:rsidRDefault="00611CFB" w:rsidP="00611CFB">
      <w:pPr>
        <w:numPr>
          <w:ilvl w:val="0"/>
          <w:numId w:val="6"/>
        </w:numPr>
        <w:tabs>
          <w:tab w:val="left" w:pos="709"/>
          <w:tab w:val="left" w:pos="851"/>
          <w:tab w:val="left" w:pos="993"/>
        </w:tabs>
        <w:suppressAutoHyphens w:val="0"/>
        <w:spacing w:line="240" w:lineRule="auto"/>
        <w:ind w:left="0" w:firstLine="426"/>
        <w:jc w:val="both"/>
      </w:pPr>
      <w:r w:rsidRPr="00FC758A">
        <w:t>Об охоте и о сохранении охотничьих ресурсов и о внесении изменений в отдельные законодательные акты Российской Федерации: Федеральный закон от 24 июля 2009 года № 209-ФЗ // СЗ РФ. 2009. №30. Ст.3735</w:t>
      </w:r>
    </w:p>
    <w:p w:rsidR="00611CFB" w:rsidRPr="00982CEA" w:rsidRDefault="00611CFB" w:rsidP="00611CFB">
      <w:pPr>
        <w:numPr>
          <w:ilvl w:val="0"/>
          <w:numId w:val="6"/>
        </w:numPr>
        <w:tabs>
          <w:tab w:val="left" w:pos="709"/>
          <w:tab w:val="left" w:pos="851"/>
          <w:tab w:val="left" w:pos="993"/>
        </w:tabs>
        <w:suppressAutoHyphens w:val="0"/>
        <w:spacing w:line="240" w:lineRule="auto"/>
        <w:ind w:left="0" w:firstLine="426"/>
        <w:jc w:val="both"/>
        <w:rPr>
          <w:color w:val="000000" w:themeColor="text1"/>
        </w:rPr>
      </w:pPr>
      <w:r w:rsidRPr="00982CEA">
        <w:rPr>
          <w:color w:val="000000" w:themeColor="text1"/>
        </w:rPr>
        <w:t xml:space="preserve"> О структуре федеральны</w:t>
      </w:r>
      <w:r>
        <w:rPr>
          <w:color w:val="000000" w:themeColor="text1"/>
        </w:rPr>
        <w:t>х органов исполнительной власти</w:t>
      </w:r>
      <w:r w:rsidRPr="00982CEA">
        <w:rPr>
          <w:color w:val="000000" w:themeColor="text1"/>
        </w:rPr>
        <w:t>: Указ Президента РФ от 15 мая 2018 г. № 215 // СЗ РФ. 2018. № 21. Ст. 2981.)</w:t>
      </w:r>
    </w:p>
    <w:p w:rsidR="00611CFB" w:rsidRDefault="00611CFB" w:rsidP="00611CFB">
      <w:pPr>
        <w:pStyle w:val="1"/>
        <w:tabs>
          <w:tab w:val="left" w:pos="142"/>
          <w:tab w:val="left" w:pos="709"/>
          <w:tab w:val="left" w:pos="993"/>
        </w:tabs>
        <w:spacing w:after="0" w:line="100" w:lineRule="atLeast"/>
        <w:ind w:left="426"/>
        <w:jc w:val="both"/>
        <w:rPr>
          <w:b/>
          <w:spacing w:val="-1"/>
          <w:sz w:val="24"/>
          <w:szCs w:val="24"/>
        </w:rPr>
      </w:pPr>
    </w:p>
    <w:p w:rsidR="00611CFB" w:rsidRDefault="00611CFB" w:rsidP="00611CFB">
      <w:pPr>
        <w:pStyle w:val="1"/>
        <w:tabs>
          <w:tab w:val="left" w:pos="142"/>
          <w:tab w:val="left" w:pos="709"/>
          <w:tab w:val="left" w:pos="993"/>
        </w:tabs>
        <w:spacing w:after="0" w:line="100" w:lineRule="atLeast"/>
        <w:ind w:left="426"/>
        <w:jc w:val="both"/>
        <w:rPr>
          <w:b/>
          <w:spacing w:val="-1"/>
          <w:sz w:val="24"/>
          <w:szCs w:val="24"/>
        </w:rPr>
      </w:pPr>
    </w:p>
    <w:p w:rsidR="00611CFB" w:rsidRDefault="00611CFB" w:rsidP="00611CFB">
      <w:pPr>
        <w:pStyle w:val="1"/>
        <w:tabs>
          <w:tab w:val="left" w:pos="142"/>
          <w:tab w:val="left" w:pos="709"/>
          <w:tab w:val="left" w:pos="993"/>
        </w:tabs>
        <w:spacing w:after="0" w:line="100" w:lineRule="atLeast"/>
        <w:ind w:left="426"/>
        <w:jc w:val="both"/>
        <w:rPr>
          <w:b/>
          <w:spacing w:val="-1"/>
          <w:sz w:val="24"/>
          <w:szCs w:val="24"/>
        </w:rPr>
      </w:pPr>
    </w:p>
    <w:p w:rsidR="00611CFB" w:rsidRDefault="00611CFB" w:rsidP="00611CFB">
      <w:pPr>
        <w:pStyle w:val="1"/>
        <w:tabs>
          <w:tab w:val="left" w:pos="142"/>
          <w:tab w:val="left" w:pos="709"/>
          <w:tab w:val="left" w:pos="993"/>
        </w:tabs>
        <w:spacing w:after="0" w:line="100" w:lineRule="atLeast"/>
        <w:ind w:left="426"/>
        <w:jc w:val="both"/>
        <w:rPr>
          <w:b/>
          <w:spacing w:val="-1"/>
          <w:sz w:val="24"/>
          <w:szCs w:val="24"/>
        </w:rPr>
      </w:pPr>
    </w:p>
    <w:p w:rsidR="00611CFB" w:rsidRDefault="00611CFB" w:rsidP="00611CFB">
      <w:pPr>
        <w:pStyle w:val="1"/>
        <w:tabs>
          <w:tab w:val="left" w:pos="142"/>
          <w:tab w:val="left" w:pos="709"/>
          <w:tab w:val="left" w:pos="993"/>
        </w:tabs>
        <w:spacing w:after="0" w:line="100" w:lineRule="atLeast"/>
        <w:ind w:left="426"/>
        <w:jc w:val="both"/>
        <w:rPr>
          <w:b/>
          <w:spacing w:val="-1"/>
          <w:sz w:val="24"/>
          <w:szCs w:val="24"/>
        </w:rPr>
      </w:pPr>
    </w:p>
    <w:p w:rsidR="00611CFB" w:rsidRDefault="00611CFB" w:rsidP="00611CFB">
      <w:pPr>
        <w:pStyle w:val="1"/>
        <w:tabs>
          <w:tab w:val="left" w:pos="142"/>
          <w:tab w:val="left" w:pos="709"/>
          <w:tab w:val="left" w:pos="993"/>
        </w:tabs>
        <w:spacing w:after="0" w:line="100" w:lineRule="atLeast"/>
        <w:ind w:left="426"/>
        <w:jc w:val="both"/>
        <w:rPr>
          <w:b/>
          <w:spacing w:val="-1"/>
          <w:sz w:val="24"/>
          <w:szCs w:val="24"/>
        </w:rPr>
      </w:pPr>
    </w:p>
    <w:p w:rsidR="00611CFB" w:rsidRDefault="00611CFB" w:rsidP="00611CFB">
      <w:pPr>
        <w:pStyle w:val="1"/>
        <w:tabs>
          <w:tab w:val="left" w:pos="142"/>
          <w:tab w:val="left" w:pos="709"/>
          <w:tab w:val="left" w:pos="993"/>
        </w:tabs>
        <w:spacing w:after="0" w:line="100" w:lineRule="atLeast"/>
        <w:ind w:left="426"/>
        <w:jc w:val="both"/>
        <w:rPr>
          <w:b/>
          <w:spacing w:val="-1"/>
          <w:sz w:val="24"/>
          <w:szCs w:val="24"/>
        </w:rPr>
      </w:pPr>
    </w:p>
    <w:p w:rsidR="00611CFB" w:rsidRDefault="00611CFB" w:rsidP="00611CFB">
      <w:pPr>
        <w:pStyle w:val="1"/>
        <w:tabs>
          <w:tab w:val="left" w:pos="142"/>
          <w:tab w:val="left" w:pos="709"/>
          <w:tab w:val="left" w:pos="993"/>
        </w:tabs>
        <w:spacing w:after="0" w:line="100" w:lineRule="atLeast"/>
        <w:ind w:left="426"/>
        <w:jc w:val="both"/>
        <w:rPr>
          <w:b/>
          <w:spacing w:val="-1"/>
          <w:sz w:val="24"/>
          <w:szCs w:val="24"/>
        </w:rPr>
      </w:pPr>
    </w:p>
    <w:p w:rsidR="00611CFB" w:rsidRDefault="00611CFB" w:rsidP="00611CFB">
      <w:pPr>
        <w:pStyle w:val="1"/>
        <w:tabs>
          <w:tab w:val="left" w:pos="142"/>
          <w:tab w:val="left" w:pos="709"/>
          <w:tab w:val="left" w:pos="993"/>
        </w:tabs>
        <w:spacing w:after="0" w:line="100" w:lineRule="atLeast"/>
        <w:ind w:left="426"/>
        <w:jc w:val="both"/>
        <w:rPr>
          <w:b/>
          <w:spacing w:val="-1"/>
          <w:sz w:val="24"/>
          <w:szCs w:val="24"/>
        </w:rPr>
      </w:pPr>
    </w:p>
    <w:p w:rsidR="00611CFB" w:rsidRDefault="00611CFB" w:rsidP="00611CFB">
      <w:pPr>
        <w:pStyle w:val="1"/>
        <w:tabs>
          <w:tab w:val="left" w:pos="142"/>
          <w:tab w:val="left" w:pos="709"/>
          <w:tab w:val="left" w:pos="993"/>
        </w:tabs>
        <w:spacing w:after="0" w:line="100" w:lineRule="atLeast"/>
        <w:ind w:left="0"/>
        <w:jc w:val="both"/>
        <w:rPr>
          <w:b/>
          <w:spacing w:val="-1"/>
          <w:sz w:val="24"/>
          <w:szCs w:val="24"/>
        </w:rPr>
      </w:pPr>
    </w:p>
    <w:p w:rsidR="00611CFB" w:rsidRPr="00136FC9" w:rsidRDefault="00611CFB" w:rsidP="00611CFB">
      <w:pPr>
        <w:pStyle w:val="1"/>
        <w:tabs>
          <w:tab w:val="left" w:pos="142"/>
          <w:tab w:val="left" w:pos="709"/>
          <w:tab w:val="left" w:pos="993"/>
        </w:tabs>
        <w:spacing w:after="0" w:line="100" w:lineRule="atLeast"/>
        <w:ind w:left="0"/>
        <w:jc w:val="both"/>
        <w:rPr>
          <w:b/>
          <w:spacing w:val="-1"/>
          <w:sz w:val="24"/>
          <w:szCs w:val="24"/>
        </w:rPr>
      </w:pPr>
    </w:p>
    <w:p w:rsidR="00611CFB" w:rsidRPr="00122A1E" w:rsidRDefault="00611CFB" w:rsidP="00611CFB">
      <w:pPr>
        <w:tabs>
          <w:tab w:val="left" w:pos="-142"/>
          <w:tab w:val="left" w:pos="851"/>
          <w:tab w:val="left" w:pos="993"/>
        </w:tabs>
        <w:jc w:val="right"/>
        <w:rPr>
          <w:b/>
          <w:spacing w:val="-1"/>
        </w:rPr>
      </w:pPr>
      <w:bookmarkStart w:id="10" w:name="__RefHeading__5793_1881531888"/>
      <w:bookmarkEnd w:id="10"/>
      <w:r w:rsidRPr="00D10F5E">
        <w:rPr>
          <w:b/>
          <w:spacing w:val="-1"/>
        </w:rPr>
        <w:lastRenderedPageBreak/>
        <w:t xml:space="preserve">Приложение </w:t>
      </w:r>
      <w:r>
        <w:rPr>
          <w:b/>
          <w:spacing w:val="-1"/>
        </w:rPr>
        <w:t>2</w:t>
      </w:r>
    </w:p>
    <w:p w:rsidR="00611CFB" w:rsidRDefault="00611CFB" w:rsidP="00611CFB">
      <w:pPr>
        <w:tabs>
          <w:tab w:val="left" w:pos="1276"/>
        </w:tabs>
        <w:ind w:firstLine="426"/>
        <w:jc w:val="center"/>
        <w:rPr>
          <w:b/>
        </w:rPr>
      </w:pPr>
      <w:r>
        <w:rPr>
          <w:b/>
        </w:rPr>
        <w:t>РЕКОМЕНДУЕМЫЕ ИНТЕРНЕТ-САЙТЫ</w:t>
      </w:r>
    </w:p>
    <w:p w:rsidR="00611CFB" w:rsidRPr="005C4E85" w:rsidRDefault="00611CFB" w:rsidP="00611CFB">
      <w:pPr>
        <w:pStyle w:val="a8"/>
        <w:numPr>
          <w:ilvl w:val="0"/>
          <w:numId w:val="11"/>
        </w:numPr>
        <w:tabs>
          <w:tab w:val="left" w:pos="567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Официальный сайт Президента Российской Федерации - </w:t>
      </w:r>
      <w:hyperlink r:id="rId14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http://www.kremlin.ru/</w:t>
        </w:r>
      </w:hyperlink>
    </w:p>
    <w:p w:rsidR="00611CFB" w:rsidRPr="005C4E85" w:rsidRDefault="00611CFB" w:rsidP="00611CFB">
      <w:pPr>
        <w:pStyle w:val="a8"/>
        <w:numPr>
          <w:ilvl w:val="0"/>
          <w:numId w:val="11"/>
        </w:numPr>
        <w:tabs>
          <w:tab w:val="left" w:pos="567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C4E85">
        <w:rPr>
          <w:rStyle w:val="HTML"/>
          <w:sz w:val="24"/>
          <w:szCs w:val="24"/>
        </w:rPr>
        <w:t>Официальный сайт Правительства</w:t>
      </w:r>
      <w:r w:rsidRPr="005C4E85">
        <w:rPr>
          <w:rFonts w:ascii="Times New Roman" w:hAnsi="Times New Roman"/>
          <w:sz w:val="24"/>
          <w:szCs w:val="24"/>
        </w:rPr>
        <w:t xml:space="preserve"> Российской Федерации </w:t>
      </w:r>
      <w:r w:rsidRPr="005C4E85">
        <w:rPr>
          <w:rStyle w:val="HTML"/>
          <w:sz w:val="24"/>
          <w:szCs w:val="24"/>
        </w:rPr>
        <w:t xml:space="preserve">- </w:t>
      </w:r>
      <w:hyperlink r:id="rId15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http://www.government.ru/</w:t>
        </w:r>
      </w:hyperlink>
    </w:p>
    <w:p w:rsidR="00611CFB" w:rsidRPr="005C4E85" w:rsidRDefault="00611CFB" w:rsidP="00611CFB">
      <w:pPr>
        <w:pStyle w:val="a8"/>
        <w:numPr>
          <w:ilvl w:val="0"/>
          <w:numId w:val="11"/>
        </w:numPr>
        <w:tabs>
          <w:tab w:val="left" w:pos="567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>Официальный сайт Конституционного Суда Российской Федерации  -</w:t>
      </w:r>
      <w:hyperlink r:id="rId16" w:tgtFrame="_blank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http://www.ksrf.ru/</w:t>
        </w:r>
      </w:hyperlink>
    </w:p>
    <w:p w:rsidR="00611CFB" w:rsidRPr="005C4E85" w:rsidRDefault="00611CFB" w:rsidP="00611CFB">
      <w:pPr>
        <w:pStyle w:val="a8"/>
        <w:numPr>
          <w:ilvl w:val="0"/>
          <w:numId w:val="11"/>
        </w:numPr>
        <w:tabs>
          <w:tab w:val="left" w:pos="567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Официальный сайт Верховного Суда Российской Федерации </w:t>
      </w:r>
      <w:hyperlink r:id="rId17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http://www.vsrf.ru/</w:t>
        </w:r>
      </w:hyperlink>
    </w:p>
    <w:p w:rsidR="00611CFB" w:rsidRPr="005C4E85" w:rsidRDefault="00611CFB" w:rsidP="00611CFB">
      <w:pPr>
        <w:pStyle w:val="aa"/>
        <w:numPr>
          <w:ilvl w:val="0"/>
          <w:numId w:val="11"/>
        </w:numPr>
        <w:ind w:left="0" w:firstLine="426"/>
        <w:contextualSpacing w:val="0"/>
        <w:jc w:val="both"/>
      </w:pPr>
      <w:r w:rsidRPr="005C4E85">
        <w:t xml:space="preserve">Официальный сайт Министерства природных ресурсов и экологии РФ </w:t>
      </w:r>
      <w:hyperlink r:id="rId18" w:history="1">
        <w:r w:rsidRPr="005C4E85">
          <w:rPr>
            <w:rStyle w:val="a3"/>
          </w:rPr>
          <w:t>http://www.mnr.gov.ru/</w:t>
        </w:r>
      </w:hyperlink>
    </w:p>
    <w:p w:rsidR="00611CFB" w:rsidRPr="005C4E85" w:rsidRDefault="00611CFB" w:rsidP="00611CFB">
      <w:pPr>
        <w:pStyle w:val="aa"/>
        <w:numPr>
          <w:ilvl w:val="0"/>
          <w:numId w:val="11"/>
        </w:numPr>
        <w:ind w:left="0" w:firstLine="426"/>
        <w:contextualSpacing w:val="0"/>
        <w:jc w:val="both"/>
      </w:pPr>
      <w:r w:rsidRPr="005C4E85">
        <w:t xml:space="preserve">Официальный сайт Министерства природных ресурсов Краснодарского края </w:t>
      </w:r>
      <w:hyperlink r:id="rId19" w:history="1">
        <w:r w:rsidRPr="005C4E85">
          <w:rPr>
            <w:rStyle w:val="a3"/>
          </w:rPr>
          <w:t>http://www.mprkk.ru/</w:t>
        </w:r>
      </w:hyperlink>
    </w:p>
    <w:p w:rsidR="00611CFB" w:rsidRPr="005C4E85" w:rsidRDefault="00611CFB" w:rsidP="00611CFB">
      <w:pPr>
        <w:pStyle w:val="a8"/>
        <w:numPr>
          <w:ilvl w:val="0"/>
          <w:numId w:val="11"/>
        </w:numPr>
        <w:tabs>
          <w:tab w:val="left" w:pos="832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Официальный сайт Департамента государственной политики и регулирования в области лесных ресурсов </w:t>
      </w:r>
      <w:hyperlink r:id="rId20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http://www.mnr.gov.ru/</w:t>
        </w:r>
      </w:hyperlink>
    </w:p>
    <w:p w:rsidR="00611CFB" w:rsidRPr="005C4E85" w:rsidRDefault="00611CFB" w:rsidP="00611CFB">
      <w:pPr>
        <w:pStyle w:val="a8"/>
        <w:numPr>
          <w:ilvl w:val="0"/>
          <w:numId w:val="11"/>
        </w:numPr>
        <w:tabs>
          <w:tab w:val="left" w:pos="832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Официальный сайт Департамента государственной политики и регулирования в сфере охотничьего хозяйства </w:t>
      </w:r>
      <w:hyperlink r:id="rId21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http://www.mnr.gov.ru/</w:t>
        </w:r>
      </w:hyperlink>
    </w:p>
    <w:p w:rsidR="00611CFB" w:rsidRPr="005C4E85" w:rsidRDefault="00611CFB" w:rsidP="00611CFB">
      <w:pPr>
        <w:pStyle w:val="a8"/>
        <w:numPr>
          <w:ilvl w:val="0"/>
          <w:numId w:val="11"/>
        </w:numPr>
        <w:tabs>
          <w:tab w:val="left" w:pos="832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Официальный сайт Департамента международного сотрудничества Минприроды России </w:t>
      </w:r>
      <w:hyperlink r:id="rId22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http://www.mnr.gov.ru/</w:t>
        </w:r>
      </w:hyperlink>
    </w:p>
    <w:p w:rsidR="00611CFB" w:rsidRPr="005C4E85" w:rsidRDefault="00611CFB" w:rsidP="00611CFB">
      <w:pPr>
        <w:pStyle w:val="a8"/>
        <w:numPr>
          <w:ilvl w:val="0"/>
          <w:numId w:val="11"/>
        </w:numPr>
        <w:tabs>
          <w:tab w:val="left" w:pos="832"/>
        </w:tabs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Официальный сайт Федерального агентства по недропользованию </w:t>
      </w:r>
      <w:hyperlink r:id="rId23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http://www.mnr.gov.ru/</w:t>
        </w:r>
      </w:hyperlink>
    </w:p>
    <w:p w:rsidR="00611CFB" w:rsidRPr="005C4E85" w:rsidRDefault="00611CFB" w:rsidP="00611CFB">
      <w:pPr>
        <w:pStyle w:val="a8"/>
        <w:numPr>
          <w:ilvl w:val="0"/>
          <w:numId w:val="11"/>
        </w:numPr>
        <w:tabs>
          <w:tab w:val="left" w:pos="832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Официальный сайт Департамента государственной политики и регулирования в области водных ресурсов и гидрометеорологии </w:t>
      </w:r>
      <w:hyperlink r:id="rId24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http://www.mnr.gov.ru/</w:t>
        </w:r>
      </w:hyperlink>
    </w:p>
    <w:p w:rsidR="00611CFB" w:rsidRPr="005C4E85" w:rsidRDefault="00611CFB" w:rsidP="00611CFB">
      <w:pPr>
        <w:pStyle w:val="a8"/>
        <w:numPr>
          <w:ilvl w:val="0"/>
          <w:numId w:val="11"/>
        </w:numPr>
        <w:tabs>
          <w:tab w:val="left" w:pos="567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Судебные и нормативные акты РФ - </w:t>
      </w:r>
      <w:hyperlink r:id="rId25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https://sudact.ru/</w:t>
        </w:r>
      </w:hyperlink>
    </w:p>
    <w:p w:rsidR="00611CFB" w:rsidRPr="005C4E85" w:rsidRDefault="00611CFB" w:rsidP="00611CFB">
      <w:pPr>
        <w:pStyle w:val="a8"/>
        <w:numPr>
          <w:ilvl w:val="0"/>
          <w:numId w:val="11"/>
        </w:numPr>
        <w:tabs>
          <w:tab w:val="left" w:pos="567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 xml:space="preserve">Официальный сайт Министерства экономического развития Российской Федерации - </w:t>
      </w:r>
      <w:hyperlink r:id="rId26" w:history="1">
        <w:r w:rsidRPr="005C4E85">
          <w:rPr>
            <w:rStyle w:val="a3"/>
            <w:rFonts w:ascii="Times New Roman" w:hAnsi="Times New Roman"/>
            <w:sz w:val="24"/>
            <w:szCs w:val="24"/>
          </w:rPr>
          <w:t>http://www.economy.gov.ru/minec/main</w:t>
        </w:r>
      </w:hyperlink>
    </w:p>
    <w:p w:rsidR="00611CFB" w:rsidRPr="005C4E85" w:rsidRDefault="00611CFB" w:rsidP="00611CFB">
      <w:pPr>
        <w:pStyle w:val="a8"/>
        <w:numPr>
          <w:ilvl w:val="0"/>
          <w:numId w:val="11"/>
        </w:numPr>
        <w:tabs>
          <w:tab w:val="left" w:pos="567"/>
          <w:tab w:val="left" w:pos="993"/>
        </w:tabs>
        <w:ind w:left="0" w:firstLine="426"/>
        <w:contextualSpacing/>
        <w:jc w:val="both"/>
        <w:rPr>
          <w:rStyle w:val="a3"/>
          <w:rFonts w:ascii="Times New Roman" w:hAnsi="Times New Roman"/>
          <w:sz w:val="24"/>
          <w:szCs w:val="24"/>
        </w:rPr>
      </w:pPr>
      <w:r w:rsidRPr="005C4E85">
        <w:rPr>
          <w:rFonts w:ascii="Times New Roman" w:hAnsi="Times New Roman"/>
          <w:sz w:val="24"/>
          <w:szCs w:val="24"/>
        </w:rPr>
        <w:t>Официальный сайт администрации Краснодарского края - http://admkrai.krasnodar.ru/</w:t>
      </w:r>
    </w:p>
    <w:p w:rsidR="00611CFB" w:rsidRDefault="00611CFB" w:rsidP="00611CFB">
      <w:pPr>
        <w:pStyle w:val="aa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spacing w:val="-2"/>
        </w:rPr>
      </w:pPr>
    </w:p>
    <w:p w:rsidR="00611CFB" w:rsidRDefault="00611CFB" w:rsidP="00611CFB">
      <w:pPr>
        <w:pStyle w:val="aa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spacing w:val="-2"/>
        </w:rPr>
      </w:pPr>
    </w:p>
    <w:p w:rsidR="00611CFB" w:rsidRPr="00AB14AC" w:rsidRDefault="00611CFB" w:rsidP="00611CFB">
      <w:pPr>
        <w:jc w:val="center"/>
        <w:rPr>
          <w:b/>
        </w:rPr>
      </w:pPr>
      <w:r w:rsidRPr="00AB14AC">
        <w:rPr>
          <w:b/>
        </w:rPr>
        <w:lastRenderedPageBreak/>
        <w:t>ОГЛАВЛЕНИЕ</w:t>
      </w:r>
    </w:p>
    <w:p w:rsidR="00611CFB" w:rsidRPr="00280E11" w:rsidRDefault="00611CFB" w:rsidP="00611CFB"/>
    <w:p w:rsidR="00611CFB" w:rsidRPr="005C7298" w:rsidRDefault="00611CFB" w:rsidP="00611CFB">
      <w:pPr>
        <w:pStyle w:val="11"/>
        <w:tabs>
          <w:tab w:val="right" w:leader="dot" w:pos="6454"/>
        </w:tabs>
        <w:spacing w:line="240" w:lineRule="auto"/>
        <w:jc w:val="both"/>
        <w:rPr>
          <w:rFonts w:ascii="Calibri" w:eastAsia="Times New Roman" w:hAnsi="Calibri"/>
          <w:noProof/>
          <w:szCs w:val="28"/>
        </w:rPr>
      </w:pPr>
      <w:r w:rsidRPr="005C7298">
        <w:rPr>
          <w:szCs w:val="28"/>
        </w:rPr>
        <w:fldChar w:fldCharType="begin"/>
      </w:r>
      <w:r w:rsidRPr="005C7298">
        <w:rPr>
          <w:szCs w:val="28"/>
        </w:rPr>
        <w:instrText xml:space="preserve"> TOC \o "1-3" \h \z \u </w:instrText>
      </w:r>
      <w:r w:rsidRPr="005C7298">
        <w:rPr>
          <w:szCs w:val="28"/>
        </w:rPr>
        <w:fldChar w:fldCharType="separate"/>
      </w:r>
      <w:hyperlink w:anchor="_Toc475481838" w:history="1">
        <w:r w:rsidRPr="005C7298">
          <w:rPr>
            <w:rStyle w:val="a3"/>
            <w:noProof/>
          </w:rPr>
          <w:t>ВВЕДЕНИЕ</w:t>
        </w:r>
        <w:r w:rsidRPr="005C7298">
          <w:rPr>
            <w:noProof/>
            <w:webHidden/>
            <w:szCs w:val="28"/>
          </w:rPr>
          <w:t xml:space="preserve">……………………………………………………... </w:t>
        </w:r>
        <w:r w:rsidRPr="005C7298">
          <w:rPr>
            <w:noProof/>
            <w:webHidden/>
            <w:szCs w:val="28"/>
          </w:rPr>
          <w:fldChar w:fldCharType="begin"/>
        </w:r>
        <w:r w:rsidRPr="005C7298">
          <w:rPr>
            <w:noProof/>
            <w:webHidden/>
            <w:szCs w:val="28"/>
          </w:rPr>
          <w:instrText xml:space="preserve"> PAGEREF _Toc475481838 \h </w:instrText>
        </w:r>
        <w:r w:rsidRPr="005C7298">
          <w:rPr>
            <w:noProof/>
            <w:webHidden/>
            <w:szCs w:val="28"/>
          </w:rPr>
        </w:r>
        <w:r w:rsidRPr="005C7298">
          <w:rPr>
            <w:noProof/>
            <w:webHidden/>
            <w:szCs w:val="28"/>
          </w:rPr>
          <w:fldChar w:fldCharType="separate"/>
        </w:r>
        <w:r w:rsidRPr="005C7298">
          <w:rPr>
            <w:noProof/>
            <w:webHidden/>
            <w:szCs w:val="28"/>
          </w:rPr>
          <w:t>3</w:t>
        </w:r>
        <w:r w:rsidRPr="005C7298">
          <w:rPr>
            <w:noProof/>
            <w:webHidden/>
            <w:szCs w:val="28"/>
          </w:rPr>
          <w:fldChar w:fldCharType="end"/>
        </w:r>
      </w:hyperlink>
    </w:p>
    <w:p w:rsidR="00611CFB" w:rsidRPr="005C7298" w:rsidRDefault="00611CFB" w:rsidP="00611CFB">
      <w:pPr>
        <w:tabs>
          <w:tab w:val="left" w:pos="-142"/>
        </w:tabs>
        <w:spacing w:line="240" w:lineRule="auto"/>
        <w:jc w:val="both"/>
        <w:rPr>
          <w:rFonts w:ascii="Calibri" w:eastAsia="Times New Roman" w:hAnsi="Calibri"/>
          <w:noProof/>
          <w:szCs w:val="28"/>
        </w:rPr>
      </w:pPr>
      <w:hyperlink w:anchor="_Toc475481839" w:history="1">
        <w:r w:rsidRPr="005C7298">
          <w:rPr>
            <w:rStyle w:val="a3"/>
            <w:noProof/>
          </w:rPr>
          <w:t xml:space="preserve">1. </w:t>
        </w:r>
        <w:r w:rsidRPr="005C7298">
          <w:rPr>
            <w:szCs w:val="28"/>
          </w:rPr>
          <w:t>Аудиторная контактная работа преподавателя с  обучающимися</w:t>
        </w:r>
        <w:r w:rsidRPr="005C7298">
          <w:rPr>
            <w:rFonts w:eastAsia="Times New Roman"/>
            <w:szCs w:val="28"/>
          </w:rPr>
          <w:t xml:space="preserve"> ….……………………</w:t>
        </w:r>
        <w:r w:rsidRPr="005C7298">
          <w:rPr>
            <w:rStyle w:val="a3"/>
            <w:noProof/>
          </w:rPr>
          <w:t>…………………...……..</w:t>
        </w:r>
      </w:hyperlink>
      <w:r>
        <w:rPr>
          <w:szCs w:val="28"/>
        </w:rPr>
        <w:t>4</w:t>
      </w:r>
    </w:p>
    <w:p w:rsidR="00611CFB" w:rsidRPr="005C7298" w:rsidRDefault="00611CFB" w:rsidP="00611CFB">
      <w:pPr>
        <w:pStyle w:val="11"/>
        <w:tabs>
          <w:tab w:val="right" w:leader="dot" w:pos="6454"/>
        </w:tabs>
        <w:spacing w:line="240" w:lineRule="auto"/>
        <w:jc w:val="both"/>
        <w:rPr>
          <w:rFonts w:ascii="Calibri" w:eastAsia="Times New Roman" w:hAnsi="Calibri"/>
          <w:noProof/>
          <w:szCs w:val="28"/>
        </w:rPr>
      </w:pPr>
      <w:hyperlink w:anchor="_Toc475481840" w:history="1">
        <w:r w:rsidRPr="005C7298">
          <w:rPr>
            <w:rStyle w:val="a3"/>
            <w:noProof/>
            <w:spacing w:val="-1"/>
          </w:rPr>
          <w:t xml:space="preserve">2. </w:t>
        </w:r>
        <w:r w:rsidRPr="005C7298">
          <w:rPr>
            <w:szCs w:val="28"/>
          </w:rPr>
          <w:t>Внеаудиторная кон</w:t>
        </w:r>
        <w:r>
          <w:rPr>
            <w:szCs w:val="28"/>
          </w:rPr>
          <w:t xml:space="preserve">тактная работа преподавателя с </w:t>
        </w:r>
        <w:r w:rsidRPr="005C7298">
          <w:rPr>
            <w:szCs w:val="28"/>
          </w:rPr>
          <w:t>обучающимися</w:t>
        </w:r>
        <w:r w:rsidRPr="005C7298">
          <w:rPr>
            <w:noProof/>
            <w:webHidden/>
            <w:szCs w:val="28"/>
          </w:rPr>
          <w:tab/>
        </w:r>
        <w:r>
          <w:rPr>
            <w:noProof/>
            <w:webHidden/>
            <w:szCs w:val="28"/>
          </w:rPr>
          <w:t>……</w:t>
        </w:r>
      </w:hyperlink>
      <w:r>
        <w:t>9</w:t>
      </w:r>
    </w:p>
    <w:p w:rsidR="00611CFB" w:rsidRDefault="00611CFB" w:rsidP="00611CFB">
      <w:pPr>
        <w:spacing w:line="240" w:lineRule="auto"/>
        <w:jc w:val="both"/>
      </w:pPr>
      <w:r>
        <w:t>Приложение 1. Рекомендуемая литература …………..…….  10</w:t>
      </w:r>
    </w:p>
    <w:p w:rsidR="00611CFB" w:rsidRDefault="00611CFB" w:rsidP="00611CFB">
      <w:pPr>
        <w:spacing w:line="240" w:lineRule="auto"/>
        <w:jc w:val="both"/>
      </w:pPr>
      <w:r>
        <w:t>Приложение 2. Информационно-телекоммуникационные ресурсы  сети Интернет ………………………….……...……  12</w:t>
      </w:r>
    </w:p>
    <w:p w:rsidR="00611CFB" w:rsidRDefault="00611CFB" w:rsidP="00611CFB">
      <w:pPr>
        <w:rPr>
          <w:rFonts w:eastAsia="Times New Roman"/>
          <w:b/>
        </w:rPr>
      </w:pPr>
      <w:r>
        <w:t xml:space="preserve"> </w:t>
      </w:r>
      <w:r w:rsidRPr="005C7298">
        <w:rPr>
          <w:szCs w:val="28"/>
        </w:rPr>
        <w:fldChar w:fldCharType="end"/>
      </w:r>
    </w:p>
    <w:p w:rsidR="00611CFB" w:rsidRDefault="00611CFB" w:rsidP="00611CFB">
      <w:pPr>
        <w:tabs>
          <w:tab w:val="left" w:pos="-142"/>
        </w:tabs>
        <w:jc w:val="center"/>
        <w:rPr>
          <w:rFonts w:eastAsia="Times New Roman"/>
          <w:b/>
        </w:rPr>
      </w:pPr>
    </w:p>
    <w:p w:rsidR="00611CFB" w:rsidRDefault="00611CFB" w:rsidP="00611CFB">
      <w:pPr>
        <w:tabs>
          <w:tab w:val="left" w:pos="-142"/>
        </w:tabs>
        <w:jc w:val="center"/>
        <w:rPr>
          <w:rFonts w:eastAsia="Times New Roman"/>
          <w:b/>
        </w:rPr>
      </w:pPr>
    </w:p>
    <w:p w:rsidR="00611CFB" w:rsidRDefault="00611CFB" w:rsidP="00611CFB">
      <w:pPr>
        <w:tabs>
          <w:tab w:val="left" w:pos="-142"/>
        </w:tabs>
        <w:jc w:val="center"/>
        <w:rPr>
          <w:rFonts w:eastAsia="Times New Roman"/>
          <w:b/>
        </w:rPr>
      </w:pPr>
    </w:p>
    <w:p w:rsidR="00611CFB" w:rsidRDefault="00611CFB" w:rsidP="00611CFB">
      <w:pPr>
        <w:tabs>
          <w:tab w:val="left" w:pos="-142"/>
        </w:tabs>
        <w:jc w:val="center"/>
        <w:rPr>
          <w:rFonts w:eastAsia="Times New Roman"/>
          <w:b/>
        </w:rPr>
      </w:pPr>
    </w:p>
    <w:p w:rsidR="00611CFB" w:rsidRDefault="00611CFB" w:rsidP="00611CFB">
      <w:pPr>
        <w:tabs>
          <w:tab w:val="left" w:pos="-142"/>
        </w:tabs>
        <w:jc w:val="center"/>
        <w:rPr>
          <w:rFonts w:eastAsia="Times New Roman"/>
          <w:b/>
        </w:rPr>
      </w:pPr>
    </w:p>
    <w:p w:rsidR="00611CFB" w:rsidRDefault="00611CFB" w:rsidP="00611CFB">
      <w:pPr>
        <w:tabs>
          <w:tab w:val="left" w:pos="-142"/>
        </w:tabs>
        <w:jc w:val="center"/>
        <w:rPr>
          <w:rFonts w:eastAsia="Times New Roman"/>
          <w:b/>
        </w:rPr>
      </w:pPr>
    </w:p>
    <w:p w:rsidR="00611CFB" w:rsidRDefault="00611CFB" w:rsidP="00611CFB">
      <w:pPr>
        <w:tabs>
          <w:tab w:val="left" w:pos="-142"/>
        </w:tabs>
        <w:jc w:val="center"/>
        <w:rPr>
          <w:rFonts w:eastAsia="Times New Roman"/>
          <w:b/>
        </w:rPr>
      </w:pPr>
    </w:p>
    <w:p w:rsidR="00611CFB" w:rsidRDefault="00611CFB" w:rsidP="00611CFB">
      <w:pPr>
        <w:tabs>
          <w:tab w:val="left" w:pos="-142"/>
        </w:tabs>
        <w:jc w:val="center"/>
        <w:rPr>
          <w:rFonts w:eastAsia="Times New Roman"/>
          <w:b/>
        </w:rPr>
      </w:pPr>
    </w:p>
    <w:p w:rsidR="00A45015" w:rsidRPr="00611CFB" w:rsidRDefault="00A45015" w:rsidP="00611CFB"/>
    <w:sectPr w:rsidR="00A45015" w:rsidRPr="00611CFB" w:rsidSect="005B6DED">
      <w:footerReference w:type="even" r:id="rId27"/>
      <w:footerReference w:type="default" r:id="rId28"/>
      <w:pgSz w:w="8391" w:h="11906"/>
      <w:pgMar w:top="1021" w:right="964" w:bottom="1021" w:left="964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4C5" w:rsidRDefault="009E34C5" w:rsidP="00D27FED">
      <w:pPr>
        <w:spacing w:line="240" w:lineRule="auto"/>
      </w:pPr>
      <w:r>
        <w:separator/>
      </w:r>
    </w:p>
  </w:endnote>
  <w:endnote w:type="continuationSeparator" w:id="1">
    <w:p w:rsidR="009E34C5" w:rsidRDefault="009E34C5" w:rsidP="00D27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FB" w:rsidRDefault="00611CFB">
    <w:pPr>
      <w:pStyle w:val="a4"/>
    </w:pPr>
    <w:fldSimple w:instr=" PAGE 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FB" w:rsidRDefault="00611CFB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FB" w:rsidRDefault="00611CFB">
    <w:pPr>
      <w:pStyle w:val="a4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FB" w:rsidRDefault="00611CFB">
    <w:pPr>
      <w:pStyle w:val="a4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9A7" w:rsidRDefault="00D27FED">
    <w:pPr>
      <w:pStyle w:val="a4"/>
      <w:jc w:val="center"/>
    </w:pPr>
    <w:r>
      <w:fldChar w:fldCharType="begin"/>
    </w:r>
    <w:r w:rsidR="00C83670">
      <w:instrText xml:space="preserve"> PAGE </w:instrText>
    </w:r>
    <w:r>
      <w:fldChar w:fldCharType="separate"/>
    </w:r>
    <w:r w:rsidR="00C83670">
      <w:rPr>
        <w:noProof/>
      </w:rPr>
      <w:t>30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9A7" w:rsidRPr="00452E12" w:rsidRDefault="00D27FED">
    <w:pPr>
      <w:pStyle w:val="a4"/>
      <w:jc w:val="center"/>
      <w:rPr>
        <w:sz w:val="20"/>
        <w:szCs w:val="20"/>
      </w:rPr>
    </w:pPr>
    <w:r w:rsidRPr="00452E12">
      <w:rPr>
        <w:sz w:val="20"/>
        <w:szCs w:val="20"/>
      </w:rPr>
      <w:fldChar w:fldCharType="begin"/>
    </w:r>
    <w:r w:rsidR="00C83670" w:rsidRPr="00452E12">
      <w:rPr>
        <w:sz w:val="20"/>
        <w:szCs w:val="20"/>
      </w:rPr>
      <w:instrText xml:space="preserve"> PAGE </w:instrText>
    </w:r>
    <w:r w:rsidRPr="00452E12">
      <w:rPr>
        <w:sz w:val="20"/>
        <w:szCs w:val="20"/>
      </w:rPr>
      <w:fldChar w:fldCharType="separate"/>
    </w:r>
    <w:r w:rsidR="00611CFB">
      <w:rPr>
        <w:noProof/>
        <w:sz w:val="20"/>
        <w:szCs w:val="20"/>
      </w:rPr>
      <w:t>13</w:t>
    </w:r>
    <w:r w:rsidRPr="00452E12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4C5" w:rsidRDefault="009E34C5" w:rsidP="00D27FED">
      <w:pPr>
        <w:spacing w:line="240" w:lineRule="auto"/>
      </w:pPr>
      <w:r>
        <w:separator/>
      </w:r>
    </w:p>
  </w:footnote>
  <w:footnote w:type="continuationSeparator" w:id="1">
    <w:p w:rsidR="009E34C5" w:rsidRDefault="009E34C5" w:rsidP="00D27F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651404D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i w:val="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i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i w:val="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i w:val="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i w:val="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i w:val="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i w:val="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i w:val="0"/>
        <w:lang w:val="ru-RU"/>
      </w:rPr>
    </w:lvl>
  </w:abstractNum>
  <w:abstractNum w:abstractNumId="1">
    <w:nsid w:val="0BF30CA3"/>
    <w:multiLevelType w:val="hybridMultilevel"/>
    <w:tmpl w:val="57F81B14"/>
    <w:lvl w:ilvl="0" w:tplc="DE36406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0BE6D49"/>
    <w:multiLevelType w:val="hybridMultilevel"/>
    <w:tmpl w:val="4D1ED67C"/>
    <w:lvl w:ilvl="0" w:tplc="F96422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B592A"/>
    <w:multiLevelType w:val="hybridMultilevel"/>
    <w:tmpl w:val="E8767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23D37FF"/>
    <w:multiLevelType w:val="hybridMultilevel"/>
    <w:tmpl w:val="903CF09A"/>
    <w:lvl w:ilvl="0" w:tplc="E200B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012BE"/>
    <w:multiLevelType w:val="hybridMultilevel"/>
    <w:tmpl w:val="F73A08A6"/>
    <w:lvl w:ilvl="0" w:tplc="10D64C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B3047FA"/>
    <w:multiLevelType w:val="hybridMultilevel"/>
    <w:tmpl w:val="657E2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F2745"/>
    <w:multiLevelType w:val="hybridMultilevel"/>
    <w:tmpl w:val="5F8C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62828"/>
    <w:multiLevelType w:val="hybridMultilevel"/>
    <w:tmpl w:val="855823FC"/>
    <w:lvl w:ilvl="0" w:tplc="D0FCCF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A017723"/>
    <w:multiLevelType w:val="hybridMultilevel"/>
    <w:tmpl w:val="7954FA06"/>
    <w:lvl w:ilvl="0" w:tplc="83305ABE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3C56E8"/>
    <w:multiLevelType w:val="hybridMultilevel"/>
    <w:tmpl w:val="BA54E0DA"/>
    <w:lvl w:ilvl="0" w:tplc="DF9E417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D806B51"/>
    <w:multiLevelType w:val="hybridMultilevel"/>
    <w:tmpl w:val="D5B87812"/>
    <w:lvl w:ilvl="0" w:tplc="CB725084">
      <w:start w:val="1"/>
      <w:numFmt w:val="decimal"/>
      <w:lvlText w:val="%1."/>
      <w:lvlJc w:val="left"/>
      <w:pPr>
        <w:ind w:left="1664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670"/>
    <w:rsid w:val="00193766"/>
    <w:rsid w:val="00611CFB"/>
    <w:rsid w:val="009E34C5"/>
    <w:rsid w:val="00A053D4"/>
    <w:rsid w:val="00A45015"/>
    <w:rsid w:val="00C83670"/>
    <w:rsid w:val="00D2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70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3670"/>
    <w:rPr>
      <w:color w:val="2C7BDE"/>
      <w:u w:val="single"/>
    </w:rPr>
  </w:style>
  <w:style w:type="character" w:customStyle="1" w:styleId="apple-style-span">
    <w:name w:val="apple-style-span"/>
    <w:basedOn w:val="a0"/>
    <w:rsid w:val="00C83670"/>
  </w:style>
  <w:style w:type="paragraph" w:styleId="a4">
    <w:name w:val="footer"/>
    <w:basedOn w:val="a"/>
    <w:link w:val="a5"/>
    <w:rsid w:val="00C83670"/>
    <w:pPr>
      <w:suppressLineNumbers/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83670"/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">
    <w:name w:val="Абзац списка1"/>
    <w:basedOn w:val="a"/>
    <w:rsid w:val="00C8367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rsid w:val="00C83670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paragraph" w:styleId="11">
    <w:name w:val="toc 1"/>
    <w:basedOn w:val="a"/>
    <w:rsid w:val="00C83670"/>
    <w:pPr>
      <w:tabs>
        <w:tab w:val="right" w:leader="dot" w:pos="9638"/>
      </w:tabs>
    </w:pPr>
  </w:style>
  <w:style w:type="paragraph" w:styleId="a6">
    <w:name w:val="Body Text Indent"/>
    <w:basedOn w:val="a"/>
    <w:link w:val="a7"/>
    <w:rsid w:val="00C8367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C83670"/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10">
    <w:name w:val="Заголовок 11"/>
    <w:basedOn w:val="a"/>
    <w:rsid w:val="00C83670"/>
    <w:pPr>
      <w:widowControl w:val="0"/>
      <w:ind w:left="2485"/>
    </w:pPr>
    <w:rPr>
      <w:rFonts w:eastAsia="Times New Roman"/>
      <w:b/>
      <w:bCs/>
      <w:szCs w:val="28"/>
      <w:lang w:val="en-US"/>
    </w:rPr>
  </w:style>
  <w:style w:type="paragraph" w:styleId="a8">
    <w:name w:val="No Spacing"/>
    <w:link w:val="a9"/>
    <w:uiPriority w:val="99"/>
    <w:qFormat/>
    <w:rsid w:val="00C8367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character" w:customStyle="1" w:styleId="a9">
    <w:name w:val="Без интервала Знак"/>
    <w:link w:val="a8"/>
    <w:uiPriority w:val="99"/>
    <w:rsid w:val="00C83670"/>
    <w:rPr>
      <w:rFonts w:ascii="Times New Roman CYR" w:eastAsia="Times New Roman" w:hAnsi="Times New Roman CYR" w:cs="Times New Roman"/>
      <w:lang w:eastAsia="ru-RU"/>
    </w:rPr>
  </w:style>
  <w:style w:type="paragraph" w:styleId="aa">
    <w:name w:val="List Paragraph"/>
    <w:basedOn w:val="a"/>
    <w:uiPriority w:val="34"/>
    <w:qFormat/>
    <w:rsid w:val="00C83670"/>
    <w:pPr>
      <w:suppressAutoHyphens w:val="0"/>
      <w:spacing w:line="240" w:lineRule="auto"/>
      <w:ind w:left="720"/>
      <w:contextualSpacing/>
    </w:pPr>
    <w:rPr>
      <w:rFonts w:eastAsia="Times New Roman"/>
      <w:color w:val="auto"/>
      <w:lang w:eastAsia="ru-RU"/>
    </w:rPr>
  </w:style>
  <w:style w:type="paragraph" w:styleId="ab">
    <w:name w:val="Normal (Web)"/>
    <w:aliases w:val="Обычный (Web)"/>
    <w:uiPriority w:val="99"/>
    <w:unhideWhenUsed/>
    <w:qFormat/>
    <w:rsid w:val="00C836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TML">
    <w:name w:val="HTML Cite"/>
    <w:uiPriority w:val="99"/>
    <w:semiHidden/>
    <w:unhideWhenUsed/>
    <w:rsid w:val="00C83670"/>
    <w:rPr>
      <w:i/>
      <w:iCs/>
    </w:rPr>
  </w:style>
  <w:style w:type="paragraph" w:styleId="ac">
    <w:name w:val="Body Text"/>
    <w:basedOn w:val="a"/>
    <w:link w:val="ad"/>
    <w:uiPriority w:val="99"/>
    <w:unhideWhenUsed/>
    <w:rsid w:val="00C8367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C83670"/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C83670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center"/>
      <w:textAlignment w:val="baseline"/>
    </w:pPr>
    <w:rPr>
      <w:rFonts w:eastAsia="Times New Roman"/>
      <w:b/>
      <w:caps/>
      <w:color w:val="auto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C83670"/>
    <w:pPr>
      <w:suppressAutoHyphens w:val="0"/>
      <w:overflowPunct w:val="0"/>
      <w:autoSpaceDE w:val="0"/>
      <w:autoSpaceDN w:val="0"/>
      <w:adjustRightInd w:val="0"/>
      <w:spacing w:line="240" w:lineRule="auto"/>
      <w:ind w:firstLine="454"/>
      <w:jc w:val="both"/>
      <w:textAlignment w:val="baseline"/>
    </w:pPr>
    <w:rPr>
      <w:rFonts w:eastAsia="Times New Roman"/>
      <w:color w:val="auto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iprbookshop.ru/8731.html" TargetMode="External"/><Relationship Id="rId18" Type="http://schemas.openxmlformats.org/officeDocument/2006/relationships/hyperlink" Target="http://www.mnr.gov.ru/" TargetMode="External"/><Relationship Id="rId26" Type="http://schemas.openxmlformats.org/officeDocument/2006/relationships/hyperlink" Target="http://www.economy.gov.ru/minec/ma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nr.gov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iprbookshop.ru/43238.html" TargetMode="External"/><Relationship Id="rId17" Type="http://schemas.openxmlformats.org/officeDocument/2006/relationships/hyperlink" Target="http://www.vsrf.ru/" TargetMode="External"/><Relationship Id="rId25" Type="http://schemas.openxmlformats.org/officeDocument/2006/relationships/hyperlink" Target="https://sudac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viewer.yandex.ru/r.xml?sk=y6a35b6ccdc2949d1e4c3d103f63ed8bf&amp;url=http%3A%2F%2Fwww.ksrf.ru%2F" TargetMode="External"/><Relationship Id="rId20" Type="http://schemas.openxmlformats.org/officeDocument/2006/relationships/hyperlink" Target="http://www.mnr.gov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kubsau.ru/file.php/125/Prirodoresursnoe_pravo_UP_429585_v1_.PDF" TargetMode="External"/><Relationship Id="rId24" Type="http://schemas.openxmlformats.org/officeDocument/2006/relationships/hyperlink" Target="http://www.mnr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vernment.ru/" TargetMode="External"/><Relationship Id="rId23" Type="http://schemas.openxmlformats.org/officeDocument/2006/relationships/hyperlink" Target="http://www.mnr.gov.ru/" TargetMode="External"/><Relationship Id="rId28" Type="http://schemas.openxmlformats.org/officeDocument/2006/relationships/footer" Target="footer6.xml"/><Relationship Id="rId10" Type="http://schemas.openxmlformats.org/officeDocument/2006/relationships/footer" Target="footer4.xml"/><Relationship Id="rId19" Type="http://schemas.openxmlformats.org/officeDocument/2006/relationships/hyperlink" Target="http://www.mprkk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kremlin.ru/" TargetMode="External"/><Relationship Id="rId22" Type="http://schemas.openxmlformats.org/officeDocument/2006/relationships/hyperlink" Target="http://www.mnr.gov.ru/" TargetMode="Externa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2280</Words>
  <Characters>12998</Characters>
  <Application>Microsoft Office Word</Application>
  <DocSecurity>0</DocSecurity>
  <Lines>108</Lines>
  <Paragraphs>30</Paragraphs>
  <ScaleCrop>false</ScaleCrop>
  <Company/>
  <LinksUpToDate>false</LinksUpToDate>
  <CharactersWithSpaces>15248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2019-09-22T14:52:00Z</dcterms:created>
  <dcterms:modified xsi:type="dcterms:W3CDTF">2019-09-22T15:01:00Z</dcterms:modified>
</cp:coreProperties>
</file>