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AA" w:rsidRDefault="00F051AA" w:rsidP="00F051AA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F051AA" w:rsidRDefault="00F051AA" w:rsidP="00F051AA">
      <w:pPr>
        <w:jc w:val="center"/>
        <w:rPr>
          <w:spacing w:val="10"/>
          <w:sz w:val="32"/>
        </w:rPr>
      </w:pPr>
    </w:p>
    <w:p w:rsidR="00F051AA" w:rsidRDefault="00F051AA" w:rsidP="00F051AA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72"/>
          <w:szCs w:val="72"/>
        </w:rPr>
      </w:pPr>
    </w:p>
    <w:p w:rsidR="00F051AA" w:rsidRPr="00E43C87" w:rsidRDefault="00F051AA" w:rsidP="00F051AA">
      <w:pPr>
        <w:jc w:val="center"/>
        <w:rPr>
          <w:b/>
          <w:bCs/>
          <w:caps/>
          <w:color w:val="000000" w:themeColor="text1"/>
          <w:sz w:val="48"/>
          <w:szCs w:val="48"/>
        </w:rPr>
      </w:pPr>
      <w:r w:rsidRPr="00E43C87">
        <w:rPr>
          <w:b/>
          <w:bCs/>
          <w:caps/>
          <w:color w:val="000000" w:themeColor="text1"/>
          <w:sz w:val="48"/>
          <w:szCs w:val="48"/>
        </w:rPr>
        <w:t>ЗЕМЕЛЬНое право</w:t>
      </w:r>
    </w:p>
    <w:p w:rsidR="00F051AA" w:rsidRPr="009D112C" w:rsidRDefault="00F051AA" w:rsidP="00F051AA">
      <w:pPr>
        <w:pStyle w:val="Default"/>
        <w:rPr>
          <w:b/>
          <w:sz w:val="44"/>
          <w:szCs w:val="44"/>
        </w:rPr>
      </w:pPr>
    </w:p>
    <w:p w:rsidR="00F051AA" w:rsidRDefault="00F051AA" w:rsidP="00F051AA">
      <w:pPr>
        <w:pStyle w:val="Default"/>
        <w:jc w:val="center"/>
        <w:rPr>
          <w:b/>
          <w:sz w:val="36"/>
          <w:szCs w:val="36"/>
        </w:rPr>
      </w:pPr>
    </w:p>
    <w:p w:rsidR="008D2C9F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Конспект лекций для</w:t>
      </w:r>
      <w:r w:rsidRPr="00697BD9">
        <w:rPr>
          <w:b/>
          <w:color w:val="000000" w:themeColor="text1"/>
          <w:sz w:val="32"/>
          <w:szCs w:val="32"/>
        </w:rPr>
        <w:t xml:space="preserve"> обучающихся </w:t>
      </w:r>
      <w:r w:rsidRPr="00697BD9">
        <w:rPr>
          <w:b/>
          <w:bCs/>
          <w:color w:val="000000" w:themeColor="text1"/>
          <w:sz w:val="32"/>
          <w:szCs w:val="32"/>
        </w:rPr>
        <w:t xml:space="preserve">по направлению подготовки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>38.03.04 Государственное и муниципальное управление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 xml:space="preserve">Уровень высшего образования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proofErr w:type="spellStart"/>
      <w:r w:rsidRPr="00715039">
        <w:rPr>
          <w:b/>
          <w:sz w:val="32"/>
          <w:szCs w:val="32"/>
        </w:rPr>
        <w:t>Бакалавриат</w:t>
      </w:r>
      <w:proofErr w:type="spellEnd"/>
      <w:r w:rsidRPr="00715039">
        <w:rPr>
          <w:b/>
          <w:sz w:val="32"/>
          <w:szCs w:val="32"/>
        </w:rPr>
        <w:t xml:space="preserve"> </w:t>
      </w:r>
    </w:p>
    <w:p w:rsidR="008D2C9F" w:rsidRPr="00715039" w:rsidRDefault="008D2C9F" w:rsidP="008D2C9F">
      <w:pPr>
        <w:jc w:val="center"/>
        <w:rPr>
          <w:b/>
          <w:sz w:val="32"/>
          <w:szCs w:val="32"/>
        </w:rPr>
      </w:pPr>
      <w:r w:rsidRPr="00715039">
        <w:rPr>
          <w:b/>
          <w:sz w:val="32"/>
          <w:szCs w:val="32"/>
        </w:rPr>
        <w:t xml:space="preserve">(программа академического </w:t>
      </w:r>
      <w:proofErr w:type="spellStart"/>
      <w:r w:rsidRPr="00715039">
        <w:rPr>
          <w:b/>
          <w:sz w:val="32"/>
          <w:szCs w:val="32"/>
        </w:rPr>
        <w:t>бакалавриата</w:t>
      </w:r>
      <w:proofErr w:type="spellEnd"/>
      <w:r w:rsidRPr="00715039">
        <w:rPr>
          <w:b/>
          <w:sz w:val="32"/>
          <w:szCs w:val="32"/>
        </w:rPr>
        <w:t>)</w:t>
      </w:r>
    </w:p>
    <w:p w:rsidR="008D2C9F" w:rsidRPr="00715039" w:rsidRDefault="008D2C9F" w:rsidP="008D2C9F">
      <w:pPr>
        <w:ind w:firstLine="403"/>
        <w:jc w:val="center"/>
        <w:rPr>
          <w:b/>
          <w:sz w:val="32"/>
          <w:szCs w:val="32"/>
        </w:rPr>
      </w:pP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 w:rsidRPr="00715039">
        <w:rPr>
          <w:b/>
          <w:iCs/>
          <w:color w:val="000000" w:themeColor="text1"/>
          <w:sz w:val="32"/>
          <w:szCs w:val="32"/>
          <w:lang w:eastAsia="en-US"/>
        </w:rPr>
        <w:t>форма обучения (очная, заочная)</w:t>
      </w:r>
    </w:p>
    <w:p w:rsidR="008D2C9F" w:rsidRPr="00715039" w:rsidRDefault="008D2C9F" w:rsidP="008D2C9F">
      <w:pPr>
        <w:jc w:val="center"/>
        <w:rPr>
          <w:b/>
          <w:bCs/>
          <w:color w:val="000000" w:themeColor="text1"/>
          <w:sz w:val="32"/>
          <w:szCs w:val="32"/>
        </w:rPr>
      </w:pPr>
      <w:r w:rsidRPr="00715039">
        <w:rPr>
          <w:b/>
          <w:bCs/>
          <w:color w:val="000000" w:themeColor="text1"/>
          <w:sz w:val="32"/>
          <w:szCs w:val="32"/>
        </w:rPr>
        <w:t xml:space="preserve"> </w:t>
      </w:r>
    </w:p>
    <w:p w:rsidR="008D2C9F" w:rsidRDefault="008D2C9F" w:rsidP="008D2C9F">
      <w:pPr>
        <w:jc w:val="center"/>
        <w:rPr>
          <w:bCs/>
          <w:sz w:val="36"/>
          <w:szCs w:val="28"/>
        </w:rPr>
      </w:pPr>
    </w:p>
    <w:p w:rsidR="00F051AA" w:rsidRPr="000024C9" w:rsidRDefault="00F051AA" w:rsidP="00F051AA">
      <w:pPr>
        <w:jc w:val="center"/>
        <w:rPr>
          <w:bCs/>
          <w:sz w:val="32"/>
          <w:szCs w:val="32"/>
        </w:rPr>
      </w:pPr>
      <w:r w:rsidRPr="000024C9">
        <w:rPr>
          <w:bCs/>
          <w:sz w:val="32"/>
          <w:szCs w:val="32"/>
        </w:rPr>
        <w:t xml:space="preserve"> </w:t>
      </w:r>
    </w:p>
    <w:p w:rsidR="00F051AA" w:rsidRDefault="00F051AA" w:rsidP="00F051AA">
      <w:pPr>
        <w:jc w:val="center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F051AA" w:rsidRDefault="00F051AA" w:rsidP="00F051AA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F051AA" w:rsidRDefault="00F051AA" w:rsidP="00F051AA">
      <w:pPr>
        <w:jc w:val="center"/>
        <w:rPr>
          <w:b/>
          <w:spacing w:val="-4"/>
          <w:szCs w:val="28"/>
        </w:rPr>
        <w:sectPr w:rsidR="00F051AA" w:rsidSect="00463E0B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F051AA" w:rsidRPr="008445F0" w:rsidRDefault="00F051AA" w:rsidP="00F051AA">
      <w:pPr>
        <w:jc w:val="both"/>
        <w:rPr>
          <w:rFonts w:eastAsia="Calibri"/>
          <w:sz w:val="28"/>
          <w:szCs w:val="28"/>
        </w:rPr>
      </w:pPr>
      <w:r w:rsidRPr="008445F0">
        <w:rPr>
          <w:b/>
          <w:bCs/>
          <w:sz w:val="28"/>
          <w:szCs w:val="28"/>
        </w:rPr>
        <w:lastRenderedPageBreak/>
        <w:t xml:space="preserve">Авторы: </w:t>
      </w:r>
      <w:r w:rsidRPr="008445F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Гринь</w:t>
      </w:r>
      <w:proofErr w:type="spellEnd"/>
    </w:p>
    <w:p w:rsidR="00F051AA" w:rsidRPr="003465CF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Pr="008018F1" w:rsidRDefault="00F051AA" w:rsidP="00F051AA">
      <w:pPr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 xml:space="preserve">Конспект лекций для обучающихся </w:t>
      </w:r>
      <w:r w:rsidRPr="008018F1">
        <w:rPr>
          <w:b/>
          <w:bCs/>
          <w:sz w:val="28"/>
          <w:szCs w:val="28"/>
        </w:rPr>
        <w:t xml:space="preserve">по направлению подготовки </w:t>
      </w:r>
      <w:r w:rsidR="008D2C9F" w:rsidRPr="008D2C9F">
        <w:rPr>
          <w:b/>
          <w:sz w:val="28"/>
          <w:szCs w:val="28"/>
        </w:rPr>
        <w:t xml:space="preserve">38.03.04 Государственное и муниципальное управление Уровень высшего образования  </w:t>
      </w:r>
      <w:proofErr w:type="spellStart"/>
      <w:r w:rsidR="008D2C9F" w:rsidRPr="008D2C9F">
        <w:rPr>
          <w:b/>
          <w:sz w:val="28"/>
          <w:szCs w:val="28"/>
        </w:rPr>
        <w:t>Бакалавриат</w:t>
      </w:r>
      <w:proofErr w:type="spellEnd"/>
      <w:r w:rsidR="008D2C9F" w:rsidRPr="008D2C9F">
        <w:rPr>
          <w:b/>
          <w:sz w:val="28"/>
          <w:szCs w:val="28"/>
        </w:rPr>
        <w:t xml:space="preserve"> (программа академического </w:t>
      </w:r>
      <w:proofErr w:type="spellStart"/>
      <w:r w:rsidR="008D2C9F" w:rsidRPr="008D2C9F">
        <w:rPr>
          <w:b/>
          <w:sz w:val="28"/>
          <w:szCs w:val="28"/>
        </w:rPr>
        <w:t>бакалавриата</w:t>
      </w:r>
      <w:proofErr w:type="spellEnd"/>
      <w:r w:rsidR="008D2C9F" w:rsidRPr="008D2C9F">
        <w:rPr>
          <w:b/>
          <w:sz w:val="28"/>
          <w:szCs w:val="28"/>
        </w:rPr>
        <w:t>)</w:t>
      </w:r>
      <w:r w:rsidR="008D2C9F">
        <w:rPr>
          <w:b/>
          <w:sz w:val="28"/>
          <w:szCs w:val="28"/>
        </w:rPr>
        <w:t xml:space="preserve"> </w:t>
      </w:r>
      <w:r w:rsidRPr="008018F1">
        <w:rPr>
          <w:b/>
          <w:bCs/>
          <w:sz w:val="28"/>
          <w:szCs w:val="28"/>
        </w:rPr>
        <w:t xml:space="preserve"> по дисциплине </w:t>
      </w:r>
      <w:r w:rsidRPr="008018F1">
        <w:rPr>
          <w:b/>
          <w:sz w:val="28"/>
          <w:szCs w:val="28"/>
        </w:rPr>
        <w:t>«</w:t>
      </w:r>
      <w:r w:rsidRPr="008018F1">
        <w:rPr>
          <w:b/>
          <w:color w:val="000000" w:themeColor="text1"/>
          <w:sz w:val="28"/>
          <w:szCs w:val="28"/>
        </w:rPr>
        <w:t>Земельное право</w:t>
      </w:r>
      <w:r w:rsidRPr="008018F1">
        <w:rPr>
          <w:b/>
          <w:sz w:val="28"/>
          <w:szCs w:val="28"/>
        </w:rPr>
        <w:t>»</w:t>
      </w:r>
      <w:r w:rsidRPr="008018F1">
        <w:rPr>
          <w:sz w:val="28"/>
          <w:szCs w:val="28"/>
        </w:rPr>
        <w:t xml:space="preserve"> / Е.А. </w:t>
      </w:r>
      <w:proofErr w:type="spellStart"/>
      <w:r w:rsidRPr="008018F1">
        <w:rPr>
          <w:sz w:val="28"/>
          <w:szCs w:val="28"/>
        </w:rPr>
        <w:t>Гринь</w:t>
      </w:r>
      <w:proofErr w:type="spellEnd"/>
      <w:r w:rsidRPr="008018F1">
        <w:rPr>
          <w:sz w:val="28"/>
          <w:szCs w:val="28"/>
        </w:rPr>
        <w:t xml:space="preserve">. – </w:t>
      </w:r>
      <w:r w:rsidR="00206CF4">
        <w:rPr>
          <w:sz w:val="28"/>
          <w:szCs w:val="28"/>
        </w:rPr>
        <w:t>Электронный ресурс</w:t>
      </w:r>
      <w:r w:rsidRPr="008018F1">
        <w:rPr>
          <w:sz w:val="28"/>
          <w:szCs w:val="28"/>
        </w:rPr>
        <w:t xml:space="preserve">, 2016. – </w:t>
      </w:r>
      <w:r w:rsidR="00D34E53">
        <w:rPr>
          <w:sz w:val="28"/>
          <w:szCs w:val="28"/>
        </w:rPr>
        <w:t>64</w:t>
      </w:r>
      <w:r w:rsidRPr="008018F1">
        <w:rPr>
          <w:sz w:val="28"/>
          <w:szCs w:val="28"/>
        </w:rPr>
        <w:t xml:space="preserve"> с. </w:t>
      </w:r>
    </w:p>
    <w:p w:rsidR="00F051AA" w:rsidRPr="003465CF" w:rsidRDefault="00F051AA" w:rsidP="00F051AA">
      <w:pPr>
        <w:rPr>
          <w:sz w:val="28"/>
          <w:szCs w:val="28"/>
        </w:rPr>
      </w:pPr>
    </w:p>
    <w:p w:rsidR="00F051AA" w:rsidRDefault="00F051AA" w:rsidP="00F051AA">
      <w:pPr>
        <w:rPr>
          <w:szCs w:val="28"/>
        </w:rPr>
      </w:pPr>
    </w:p>
    <w:p w:rsidR="00F051AA" w:rsidRDefault="008D2C9F" w:rsidP="00F051AA">
      <w:pPr>
        <w:rPr>
          <w:szCs w:val="28"/>
        </w:rPr>
      </w:pPr>
      <w:r>
        <w:rPr>
          <w:b/>
          <w:sz w:val="28"/>
          <w:szCs w:val="28"/>
        </w:rPr>
        <w:t xml:space="preserve"> </w:t>
      </w:r>
    </w:p>
    <w:p w:rsidR="00F051AA" w:rsidRPr="008445F0" w:rsidRDefault="00F051AA" w:rsidP="00F051AA">
      <w:pPr>
        <w:rPr>
          <w:sz w:val="28"/>
          <w:szCs w:val="28"/>
        </w:rPr>
      </w:pPr>
    </w:p>
    <w:p w:rsidR="00F051AA" w:rsidRPr="008445F0" w:rsidRDefault="00F051AA" w:rsidP="008D2C9F">
      <w:pPr>
        <w:jc w:val="both"/>
        <w:rPr>
          <w:sz w:val="28"/>
          <w:szCs w:val="28"/>
        </w:rPr>
      </w:pPr>
      <w:r w:rsidRPr="008445F0">
        <w:rPr>
          <w:sz w:val="28"/>
          <w:szCs w:val="28"/>
        </w:rPr>
        <w:t>Предназначено для обучающихся п</w:t>
      </w:r>
      <w:r w:rsidRPr="008445F0">
        <w:rPr>
          <w:bCs/>
          <w:sz w:val="28"/>
          <w:szCs w:val="28"/>
        </w:rPr>
        <w:t xml:space="preserve">о направлению подготовки </w:t>
      </w:r>
      <w:r w:rsidR="008D2C9F" w:rsidRPr="008D2C9F">
        <w:rPr>
          <w:sz w:val="28"/>
          <w:szCs w:val="28"/>
        </w:rPr>
        <w:t xml:space="preserve">38.03.04 Государственное и муниципальное управление Уровень высшего образования  </w:t>
      </w:r>
      <w:proofErr w:type="spellStart"/>
      <w:r w:rsidR="008D2C9F" w:rsidRPr="008D2C9F">
        <w:rPr>
          <w:sz w:val="28"/>
          <w:szCs w:val="28"/>
        </w:rPr>
        <w:t>Бакалавриат</w:t>
      </w:r>
      <w:proofErr w:type="spellEnd"/>
      <w:r w:rsidR="008D2C9F" w:rsidRPr="008D2C9F">
        <w:rPr>
          <w:sz w:val="28"/>
          <w:szCs w:val="28"/>
        </w:rPr>
        <w:t xml:space="preserve"> (программа академического </w:t>
      </w:r>
      <w:proofErr w:type="spellStart"/>
      <w:r w:rsidR="008D2C9F" w:rsidRPr="008D2C9F">
        <w:rPr>
          <w:sz w:val="28"/>
          <w:szCs w:val="28"/>
        </w:rPr>
        <w:t>бакалавриата</w:t>
      </w:r>
      <w:proofErr w:type="spellEnd"/>
      <w:r w:rsidR="008D2C9F" w:rsidRPr="008D2C9F">
        <w:rPr>
          <w:sz w:val="28"/>
          <w:szCs w:val="28"/>
        </w:rPr>
        <w:t>)</w:t>
      </w:r>
      <w:r w:rsidR="008D2C9F">
        <w:rPr>
          <w:b/>
          <w:sz w:val="28"/>
          <w:szCs w:val="28"/>
        </w:rPr>
        <w:t xml:space="preserve"> </w:t>
      </w:r>
      <w:r w:rsidR="008D2C9F">
        <w:rPr>
          <w:sz w:val="28"/>
          <w:szCs w:val="28"/>
        </w:rPr>
        <w:t>факультета управления.</w:t>
      </w: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8D2C9F" w:rsidP="00F051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32"/>
          <w:szCs w:val="32"/>
        </w:rPr>
      </w:pPr>
    </w:p>
    <w:p w:rsidR="008D2C9F" w:rsidRDefault="008D2C9F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  <w:r>
        <w:rPr>
          <w:sz w:val="28"/>
          <w:szCs w:val="28"/>
        </w:rPr>
        <w:t>\</w:t>
      </w: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F051AA" w:rsidTr="000156AA">
        <w:trPr>
          <w:trHeight w:val="288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Pr="008445F0">
              <w:rPr>
                <w:sz w:val="28"/>
                <w:szCs w:val="28"/>
              </w:rPr>
              <w:t xml:space="preserve">Е.А. </w:t>
            </w:r>
            <w:proofErr w:type="spellStart"/>
            <w:r w:rsidRPr="008445F0">
              <w:rPr>
                <w:sz w:val="28"/>
                <w:szCs w:val="28"/>
              </w:rPr>
              <w:t>Гринь</w:t>
            </w:r>
            <w:proofErr w:type="spellEnd"/>
            <w:r>
              <w:rPr>
                <w:sz w:val="28"/>
                <w:szCs w:val="28"/>
              </w:rPr>
              <w:t>, 2016</w:t>
            </w:r>
          </w:p>
        </w:tc>
      </w:tr>
      <w:tr w:rsidR="00F051AA" w:rsidTr="000156AA">
        <w:trPr>
          <w:trHeight w:val="450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F051AA" w:rsidRPr="00170DD1" w:rsidRDefault="00F051AA" w:rsidP="00F051AA">
      <w:pPr>
        <w:spacing w:line="276" w:lineRule="auto"/>
        <w:ind w:left="720"/>
        <w:rPr>
          <w:b/>
        </w:rPr>
      </w:pPr>
      <w:r>
        <w:rPr>
          <w:b/>
        </w:rPr>
        <w:t xml:space="preserve"> </w:t>
      </w:r>
      <w:r>
        <w:t xml:space="preserve"> </w:t>
      </w:r>
    </w:p>
    <w:p w:rsidR="00F051AA" w:rsidRPr="008018F1" w:rsidRDefault="00F051AA" w:rsidP="00F051AA">
      <w:pPr>
        <w:spacing w:line="276" w:lineRule="auto"/>
        <w:jc w:val="center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ВВЕДЕНИЕ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Многообразие отношений, возникающих при приобретении, ограничении, прекращении и реализации прав на земельные участки различными субъектами земельных правоотношений, предопределяет наличие особенностей в объекте, субъектном составе и содержании отдельных категорий земельных споров.  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При этом усложнение гражданского оборота влечет за собой установление новых правовых конструкций, предусматривающих возможность приобретения права собственности и иных прав на земельные участки.  Однако указанное направление в регулировании рассматриваемых отношений характеризуется и наличием ряда правовых проблем, обусловленных возможностью неоднозначного толкования норм, определяющих основания и порядок приобретения и прекращения субъективных гражданских прав на земельные участки, а также различиями в правовых позициях Высшего Арбитражного Суда Российской Федерации и Верховного Суда Российской Федерации.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связи с этим, изучение содержания нормативных правовых актов, теории и практики правового регулирования отношений, связанных с реализацией законодательства о порядке разрешения земельных споров является важным условием успешного осуществления профессиональной деятельности юриста. Правовой анализ норм земельного, гражданского и других отраслей права, предусматривающих особенности разрешения земельных споров, способы защиты нарушенных субъективных гражданских прав на земельные участки в совокупности с правовыми позициями органов судебной власти позволят приобрести необходимые практические навыки применения законодательства. </w:t>
      </w: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  <w:r w:rsidRPr="00C33C7D">
        <w:rPr>
          <w:sz w:val="32"/>
          <w:szCs w:val="32"/>
        </w:rPr>
        <w:t xml:space="preserve">  </w:t>
      </w:r>
    </w:p>
    <w:p w:rsidR="00F051AA" w:rsidRPr="000313F7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D34E53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Лекция </w:t>
      </w:r>
      <w:r w:rsidR="00F051AA">
        <w:rPr>
          <w:b/>
          <w:color w:val="000000"/>
          <w:sz w:val="28"/>
          <w:szCs w:val="28"/>
        </w:rPr>
        <w:t>1. ПРЕДМЕТ</w:t>
      </w:r>
      <w:r>
        <w:rPr>
          <w:b/>
          <w:color w:val="000000"/>
          <w:sz w:val="28"/>
          <w:szCs w:val="28"/>
        </w:rPr>
        <w:t xml:space="preserve"> </w:t>
      </w:r>
      <w:r w:rsidR="00F051AA">
        <w:rPr>
          <w:b/>
          <w:color w:val="000000"/>
          <w:sz w:val="28"/>
          <w:szCs w:val="28"/>
        </w:rPr>
        <w:t xml:space="preserve"> И СИСТЕМА ЗЕМЕЛЬНОГО ПРАВА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Земельное право как отрасль права: понятие, предмет  метод земельного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Земля как объект общественных земельных отношений. Объекты земельных отношений.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Система земельного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Соотношение земельного права с гражданским, административным, экологическим и другими отраслями права.</w:t>
      </w:r>
    </w:p>
    <w:p w:rsidR="00F051AA" w:rsidRPr="008018F1" w:rsidRDefault="00F051AA" w:rsidP="00F051AA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Земельное право как отрасль науки и учебная дисциплина.</w:t>
      </w:r>
    </w:p>
    <w:p w:rsidR="00F051AA" w:rsidRPr="008018F1" w:rsidRDefault="00F051AA" w:rsidP="00F051AA">
      <w:pPr>
        <w:tabs>
          <w:tab w:val="num" w:pos="0"/>
          <w:tab w:val="left" w:pos="85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Земельный кодекс Российской Федерации от 25.10.2001 N 136-ФЗ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1. </w:t>
      </w:r>
      <w:r w:rsidRPr="008018F1">
        <w:rPr>
          <w:b/>
          <w:color w:val="000000"/>
          <w:sz w:val="28"/>
          <w:szCs w:val="28"/>
        </w:rPr>
        <w:t xml:space="preserve">Земельное право как отрасль права: понятие, </w:t>
      </w:r>
      <w:r>
        <w:rPr>
          <w:b/>
          <w:color w:val="000000"/>
          <w:sz w:val="28"/>
          <w:szCs w:val="28"/>
        </w:rPr>
        <w:t xml:space="preserve">предмет  </w:t>
      </w:r>
      <w:r w:rsidR="00D34E5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На современном этапе развития земельно-правовой науки единого подхода к пониманию земельного права и его предмета также не сложилось. Существует несколько концептуальных подходов к данному вопросу.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По мнению 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>, Р.К. Гусева, земельное право как самостоятельная отрасль права – это система правовых норм, регулирующих земельные общественные отношения в целях обеспечения рационального использования и охраны земель, а также защиты земельных прав и предусмотренных законом земельных интересов граждан и юридических лиц.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По мнению В.В. Петрова, Ю.Г. </w:t>
      </w:r>
      <w:proofErr w:type="spellStart"/>
      <w:r w:rsidRPr="008018F1">
        <w:rPr>
          <w:color w:val="000000"/>
          <w:sz w:val="28"/>
          <w:szCs w:val="28"/>
        </w:rPr>
        <w:t>Жарикова</w:t>
      </w:r>
      <w:proofErr w:type="spellEnd"/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природоресурсное</w:t>
      </w:r>
      <w:proofErr w:type="spellEnd"/>
      <w:r w:rsidRPr="008018F1">
        <w:rPr>
          <w:color w:val="000000"/>
          <w:sz w:val="28"/>
          <w:szCs w:val="28"/>
        </w:rPr>
        <w:t xml:space="preserve"> право подразделяется на отдельные самостоятельные </w:t>
      </w:r>
      <w:proofErr w:type="spellStart"/>
      <w:r w:rsidRPr="008018F1">
        <w:rPr>
          <w:color w:val="000000"/>
          <w:sz w:val="28"/>
          <w:szCs w:val="28"/>
        </w:rPr>
        <w:t>подотрасли</w:t>
      </w:r>
      <w:proofErr w:type="spellEnd"/>
      <w:r w:rsidRPr="008018F1">
        <w:rPr>
          <w:color w:val="000000"/>
          <w:sz w:val="28"/>
          <w:szCs w:val="28"/>
        </w:rPr>
        <w:t xml:space="preserve">, такие как земельное право, водное право, лесное право, горное право,  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По мнению С.А. Боголюбова и др., «земельное и иные отрасли </w:t>
      </w:r>
      <w:proofErr w:type="spellStart"/>
      <w:r w:rsidRPr="008018F1">
        <w:rPr>
          <w:color w:val="000000"/>
          <w:sz w:val="28"/>
          <w:szCs w:val="28"/>
        </w:rPr>
        <w:t>природоресурсного</w:t>
      </w:r>
      <w:proofErr w:type="spellEnd"/>
      <w:r w:rsidRPr="008018F1">
        <w:rPr>
          <w:color w:val="000000"/>
          <w:sz w:val="28"/>
          <w:szCs w:val="28"/>
        </w:rPr>
        <w:t xml:space="preserve"> права стали </w:t>
      </w:r>
      <w:proofErr w:type="spellStart"/>
      <w:r w:rsidRPr="008018F1">
        <w:rPr>
          <w:color w:val="000000"/>
          <w:sz w:val="28"/>
          <w:szCs w:val="28"/>
        </w:rPr>
        <w:t>подотраслями</w:t>
      </w:r>
      <w:proofErr w:type="spellEnd"/>
      <w:r w:rsidRPr="008018F1">
        <w:rPr>
          <w:color w:val="000000"/>
          <w:sz w:val="28"/>
          <w:szCs w:val="28"/>
        </w:rPr>
        <w:t xml:space="preserve"> экологического права, его составной частью».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Земельное право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самостоятельная отрасль российского права, состоящая из совокупности норм, регулирующих общественные отношения в сфере использования и охраны земли как природного объекта, природного ресурса и объекта недвижимости в целях сочетания интересов общества, граждан и правообладателей земельных участков.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Отсюда следует, что </w:t>
      </w:r>
      <w:r w:rsidRPr="008018F1">
        <w:rPr>
          <w:b/>
          <w:color w:val="000000"/>
          <w:sz w:val="28"/>
          <w:szCs w:val="28"/>
        </w:rPr>
        <w:t>нормы земельного права регулируют две большие</w:t>
      </w:r>
      <w:r w:rsidRPr="008018F1">
        <w:rPr>
          <w:color w:val="000000"/>
          <w:sz w:val="28"/>
          <w:szCs w:val="28"/>
        </w:rPr>
        <w:t xml:space="preserve"> группы общественных отношений: по </w:t>
      </w:r>
      <w:r w:rsidRPr="008018F1">
        <w:rPr>
          <w:i/>
          <w:color w:val="000000"/>
          <w:sz w:val="28"/>
          <w:szCs w:val="28"/>
        </w:rPr>
        <w:t>использованию</w:t>
      </w:r>
      <w:r w:rsidRPr="008018F1">
        <w:rPr>
          <w:color w:val="000000"/>
          <w:sz w:val="28"/>
          <w:szCs w:val="28"/>
        </w:rPr>
        <w:t xml:space="preserve"> земель, включающие предоставление земель на различных правовых титулах и изъятие земельных участков; ответственности за земельные правонарушения; особенности правовых режимов отдельных категорий земель и т.д. и по </w:t>
      </w:r>
      <w:r w:rsidRPr="008018F1">
        <w:rPr>
          <w:i/>
          <w:color w:val="000000"/>
          <w:sz w:val="28"/>
          <w:szCs w:val="28"/>
        </w:rPr>
        <w:lastRenderedPageBreak/>
        <w:t>охране</w:t>
      </w:r>
      <w:r w:rsidRPr="008018F1">
        <w:rPr>
          <w:color w:val="000000"/>
          <w:sz w:val="28"/>
          <w:szCs w:val="28"/>
        </w:rPr>
        <w:t xml:space="preserve"> земель, включающие специальные экологические требования ко всем правообладателям земельных участков, соблюдение и исполнение которых позволяет обеспечить рациональное использование земель.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мнению Петрова земля выполняет 4 основные функции: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Экологическая (ст.3 Закона об охране окружающей среды), что одним из основных экологических принципов является научно обоснованное </w:t>
      </w:r>
      <w:r w:rsidRPr="008018F1">
        <w:rPr>
          <w:i/>
          <w:color w:val="000000"/>
          <w:sz w:val="28"/>
          <w:szCs w:val="28"/>
        </w:rPr>
        <w:t>сочетание</w:t>
      </w:r>
      <w:r w:rsidRPr="008018F1">
        <w:rPr>
          <w:color w:val="000000"/>
          <w:sz w:val="28"/>
          <w:szCs w:val="28"/>
        </w:rPr>
        <w:t xml:space="preserve"> экологических, экономических и социальных интересов человека, общества и государства в целях обеспечения устойчивого развития и благоприятной окружающей среды, что имеет самое непосредственное отношение и к земле как части природы).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Политическая (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раница</w:t>
      </w:r>
      <w:proofErr w:type="spellEnd"/>
      <w:r w:rsidRPr="008018F1">
        <w:rPr>
          <w:color w:val="000000"/>
          <w:sz w:val="28"/>
          <w:szCs w:val="28"/>
        </w:rPr>
        <w:t xml:space="preserve"> – 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суверенитет);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Социальная (Конституция России провозглашает, что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(ст.9)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Экономическая (земля-средство производства и как пространственный базис для размещения объектов).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теории права выделяют </w:t>
      </w:r>
      <w:r w:rsidRPr="008018F1">
        <w:rPr>
          <w:b/>
          <w:color w:val="000000"/>
          <w:sz w:val="28"/>
          <w:szCs w:val="28"/>
        </w:rPr>
        <w:t>два основных метода</w:t>
      </w:r>
      <w:r w:rsidRPr="008018F1">
        <w:rPr>
          <w:color w:val="000000"/>
          <w:sz w:val="28"/>
          <w:szCs w:val="28"/>
        </w:rPr>
        <w:t xml:space="preserve"> правового регулирования – императивный и диспозитивный. </w:t>
      </w:r>
      <w:r w:rsidRPr="008018F1">
        <w:rPr>
          <w:b/>
          <w:snapToGrid w:val="0"/>
          <w:color w:val="000000"/>
          <w:sz w:val="28"/>
          <w:szCs w:val="28"/>
        </w:rPr>
        <w:t>Императивный метод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применяется к отношениям, которые складываются в сфере государственного управления землей (ведение кадастра объектов недвижимости, мониторинга, земельного надзора и т.д.), при обнаружении земельных правонарушений, при изъятии земель для государственных и муниципальных нужд, при установлении ограничений по использованию земель и т.д. </w:t>
      </w:r>
      <w:r w:rsidRPr="008018F1">
        <w:rPr>
          <w:b/>
          <w:snapToGrid w:val="0"/>
          <w:color w:val="000000"/>
          <w:sz w:val="28"/>
          <w:szCs w:val="28"/>
        </w:rPr>
        <w:t>Диспозитивный метод</w:t>
      </w:r>
      <w:r w:rsidRPr="008018F1">
        <w:rPr>
          <w:i/>
          <w:snapToGrid w:val="0"/>
          <w:color w:val="000000"/>
          <w:sz w:val="28"/>
          <w:szCs w:val="28"/>
        </w:rPr>
        <w:t xml:space="preserve"> регулирования земельных отношений</w:t>
      </w:r>
      <w:r w:rsidRPr="008018F1">
        <w:rPr>
          <w:snapToGrid w:val="0"/>
          <w:color w:val="000000"/>
          <w:sz w:val="28"/>
          <w:szCs w:val="28"/>
        </w:rPr>
        <w:t xml:space="preserve"> основан на равноправии сторон. Он применяется, например, при осуществлении сделок с землей, а также при выборе правообладателем земельного участка варианта его разрешенного использования.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2. Земля как объект общественных земельных отношений. Объекты земельных от</w:t>
      </w:r>
      <w:r>
        <w:rPr>
          <w:b/>
          <w:color w:val="000000"/>
          <w:sz w:val="28"/>
          <w:szCs w:val="28"/>
        </w:rPr>
        <w:t>ношений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>Объектами</w:t>
      </w:r>
      <w:r w:rsidRPr="008018F1">
        <w:rPr>
          <w:snapToGrid w:val="0"/>
          <w:color w:val="000000"/>
          <w:sz w:val="28"/>
          <w:szCs w:val="28"/>
        </w:rPr>
        <w:t xml:space="preserve"> земельных правоотношений являются земля, земельные участки и части земельных участков (ст.6 ЗК РФ).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1) Понятие </w:t>
      </w:r>
      <w:r w:rsidRPr="008018F1">
        <w:rPr>
          <w:i/>
          <w:snapToGrid w:val="0"/>
          <w:color w:val="000000"/>
          <w:sz w:val="28"/>
          <w:szCs w:val="28"/>
        </w:rPr>
        <w:t>земли</w:t>
      </w:r>
      <w:r w:rsidRPr="008018F1">
        <w:rPr>
          <w:snapToGrid w:val="0"/>
          <w:color w:val="000000"/>
          <w:sz w:val="28"/>
          <w:szCs w:val="28"/>
        </w:rPr>
        <w:t xml:space="preserve"> как объекта правоотношений выделяется, главным образом, в целях ее общей характеристики как объекта государственного и муниципального 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Значение земли как природного объекта проявляется и в том, что все иные природные объекты с ней теснейшим образом связаны (леса </w:t>
      </w:r>
      <w:r w:rsidRPr="008018F1">
        <w:rPr>
          <w:color w:val="000000"/>
          <w:sz w:val="28"/>
          <w:szCs w:val="28"/>
        </w:rPr>
        <w:lastRenderedPageBreak/>
        <w:t xml:space="preserve">произрастают на землях лесного фонда; водные объекты протекают по землям водного фонда). 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7. Состав земель в Российской Федерации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Земли в Российской Федерации по целевому назначению подразделяются на следующие категории: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земли </w:t>
      </w:r>
      <w:hyperlink r:id="rId1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сельскохозяйственного назначения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земли </w:t>
      </w:r>
      <w:hyperlink r:id="rId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населенных пунктов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</w:t>
      </w:r>
      <w:hyperlink r:id="rId1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земли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земли особо охраняемых </w:t>
      </w:r>
      <w:hyperlink r:id="rId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территорий и объектов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земли </w:t>
      </w:r>
      <w:hyperlink r:id="rId1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лесного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земли </w:t>
      </w:r>
      <w:hyperlink r:id="rId1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водного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земли </w:t>
      </w:r>
      <w:hyperlink r:id="rId1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запаса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Категория земель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это «группирование земельных участков, площадей по каким-либо устойчивым признакам.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 xml:space="preserve">Целевое назначение </w:t>
      </w:r>
      <w:r w:rsidRPr="008018F1">
        <w:rPr>
          <w:color w:val="000000"/>
          <w:sz w:val="28"/>
          <w:szCs w:val="28"/>
        </w:rPr>
        <w:t xml:space="preserve">земельного участка подразумевает определение параметров и вариантов (направлений) рационального использования и охраны земельного участка для лиц, обладающих земельными участками на любом титуле.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Для каждой категории земель устанавливается свой уникальный дифференцированный </w:t>
      </w:r>
      <w:r w:rsidRPr="008018F1">
        <w:rPr>
          <w:i/>
          <w:color w:val="000000"/>
          <w:sz w:val="28"/>
          <w:szCs w:val="28"/>
        </w:rPr>
        <w:t>правовой режим</w:t>
      </w:r>
      <w:r w:rsidRPr="008018F1">
        <w:rPr>
          <w:color w:val="000000"/>
          <w:sz w:val="28"/>
          <w:szCs w:val="28"/>
        </w:rPr>
        <w:t xml:space="preserve">. </w:t>
      </w:r>
      <w:r w:rsidRPr="008018F1">
        <w:rPr>
          <w:b/>
          <w:color w:val="000000"/>
          <w:sz w:val="28"/>
          <w:szCs w:val="28"/>
        </w:rPr>
        <w:t>Правовой режим</w:t>
      </w:r>
      <w:r>
        <w:rPr>
          <w:b/>
          <w:color w:val="000000"/>
          <w:sz w:val="28"/>
          <w:szCs w:val="28"/>
        </w:rPr>
        <w:t xml:space="preserve"> –</w:t>
      </w:r>
      <w:r w:rsidRPr="008018F1">
        <w:rPr>
          <w:color w:val="000000"/>
          <w:sz w:val="28"/>
          <w:szCs w:val="28"/>
        </w:rPr>
        <w:t xml:space="preserve"> установленные законодательством права и обязанности лиц, использующих земельные участки.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 соответствии с главой 3 </w:t>
      </w:r>
      <w:proofErr w:type="spellStart"/>
      <w:r w:rsidRPr="008018F1">
        <w:rPr>
          <w:bCs/>
          <w:color w:val="000000"/>
          <w:sz w:val="28"/>
          <w:szCs w:val="28"/>
        </w:rPr>
        <w:t>ГрадК</w:t>
      </w:r>
      <w:proofErr w:type="spellEnd"/>
      <w:r w:rsidRPr="008018F1">
        <w:rPr>
          <w:bCs/>
          <w:color w:val="000000"/>
          <w:sz w:val="28"/>
          <w:szCs w:val="28"/>
        </w:rPr>
        <w:t xml:space="preserve"> РФ </w:t>
      </w:r>
      <w:r w:rsidRPr="008018F1">
        <w:rPr>
          <w:b/>
          <w:bCs/>
          <w:color w:val="000000"/>
          <w:sz w:val="28"/>
          <w:szCs w:val="28"/>
        </w:rPr>
        <w:t>в документах территориального планирования</w:t>
      </w:r>
      <w:r w:rsidRPr="008018F1">
        <w:rPr>
          <w:bCs/>
          <w:color w:val="000000"/>
          <w:sz w:val="28"/>
          <w:szCs w:val="28"/>
        </w:rPr>
        <w:t xml:space="preserve"> РФ и субъектов РФ происходит последовательное определение (отражение) границ ряда категорий земель. В документах территориального планирования муниципального района отражаются вышестоящие решения о границах отдельных категорий земель в пределах </w:t>
      </w:r>
      <w:r w:rsidRPr="008018F1">
        <w:rPr>
          <w:bCs/>
          <w:i/>
          <w:color w:val="000000"/>
          <w:sz w:val="28"/>
          <w:szCs w:val="28"/>
        </w:rPr>
        <w:t>межселенных территорий</w:t>
      </w:r>
      <w:r w:rsidRPr="008018F1">
        <w:rPr>
          <w:bCs/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Принадлежность земельного участка к определенной категории земель не является «вечной», а может быть изменена по процедуре, указанной в Федеральном законе от 21.12.2004 N 172-ФЗ "О переводе земель или земельных участков из одной категории в другую". 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в исполнительный орган государственной власти или орган местного самоуправления.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Содержание ходатайства о переводе земель из одной категории в другую и состав прилагаемых к нему документов устанавливаются: 1) органами государственной власти субъектов Российской Федерации в отношении земель сельскохозяйственного назначения, за исключением земель, находящихся в собственности Российской Федерации; 2) Правительством РФ в отношении иных земель.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в следующие сроки: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трех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ходатайства, если иное не установлено нормативными правовыми актами РФ, - Правительством РФ;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двух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 - исполнительным органом государственной власти субъекта РФ или органом местного самоуправления.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справедливому замечанию </w:t>
      </w:r>
      <w:r w:rsidRPr="008018F1">
        <w:rPr>
          <w:color w:val="000000"/>
          <w:sz w:val="28"/>
          <w:szCs w:val="28"/>
        </w:rPr>
        <w:t xml:space="preserve">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 xml:space="preserve">, земля как природный объект и природный ресурс не может быть ни объектом земельных отношений, ни отношений собственности, ни каких-либо еще отношений, ибо объектом земельных отношений всегда является какая-либо юридическая категория, отражающая наиболее характерные и юридически значимые признаки соответствующего объекта природы. Поэтому объектом земельных отношений </w:t>
      </w:r>
      <w:r w:rsidRPr="008018F1">
        <w:rPr>
          <w:b/>
          <w:color w:val="000000"/>
          <w:sz w:val="28"/>
          <w:szCs w:val="28"/>
        </w:rPr>
        <w:t>является индивидуализированная часть земли, то есть конкретный земельный участок.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2) Под </w:t>
      </w:r>
      <w:r w:rsidRPr="008018F1">
        <w:rPr>
          <w:b/>
          <w:snapToGrid w:val="0"/>
          <w:color w:val="000000"/>
          <w:sz w:val="28"/>
          <w:szCs w:val="28"/>
        </w:rPr>
        <w:t>земельным участком</w:t>
      </w:r>
      <w:r w:rsidRPr="008018F1">
        <w:rPr>
          <w:snapToGrid w:val="0"/>
          <w:color w:val="000000"/>
          <w:sz w:val="28"/>
          <w:szCs w:val="28"/>
        </w:rPr>
        <w:t xml:space="preserve"> как объектом земельных правоотношений следует понимать </w:t>
      </w:r>
      <w:r w:rsidRPr="008018F1">
        <w:rPr>
          <w:color w:val="000000"/>
          <w:sz w:val="28"/>
          <w:szCs w:val="28"/>
        </w:rPr>
        <w:t>часть земной поверхности, границы которой определены в соответствии с федеральными законами. В случаях и в порядке, которые установлены федеральным законом, могут создаваться искусственные земельные участки. (Статья 11.1)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>Впервые законодательно введено новое понятие -</w:t>
      </w:r>
      <w:r w:rsidRPr="008018F1">
        <w:rPr>
          <w:color w:val="000000"/>
          <w:sz w:val="28"/>
          <w:szCs w:val="28"/>
        </w:rPr>
        <w:t xml:space="preserve"> искусственный земельный участок, который представляет собой сооружение, создаваемое на водном объекте, находящемся в федеральной собственности,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Индивидуализация земельного участка происходит посредством проведения землеустройства и его кадастрового учета.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площадь, границы и местоположение земельного участка являются его индивидуализирующими признаками. Индивидуальные особенности земельного участка определяются не только путем постановки земельного участка на государственный кадастровый учет, но и в результате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предшествующих ему землеустроительных действий по определению физических характеристик (в том числе площади), а также последующей государственной регистрацией прав на него.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28"/>
      <w:bookmarkEnd w:id="0"/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 разделе земельного участка образуются несколько земельных участков, а земельный участок, из которого при разделе образуются земельные участки, прекращает свое существование.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Выдел земельного участка осуществляется в случае выдела доли или долей из земельного участка, находящегося в </w:t>
      </w:r>
      <w:hyperlink r:id="rId1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долевой собственности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 При выделе земельного участка образуются один или несколько земельных участков. При этом земельный участок, из которого осуществлен выдел, сохраняется в измененных границах (измененный земельный участок).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 объединении смежных земельных участков образуется один земельный участок, и существование таких смежных земельных участков прекращается.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Образование земельного участка включает в себя действия по его формированию, поэтому представляется необходимым считать земельный участок сформированным с момента его постановки на государственный кадастровый учет, а образованным – с момента государственной регистрации права.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3) ЗК РФ выделяет в качестве объекта земельных отношений </w:t>
      </w:r>
      <w:r w:rsidRPr="008018F1">
        <w:rPr>
          <w:i/>
          <w:snapToGrid w:val="0"/>
          <w:color w:val="000000"/>
          <w:sz w:val="28"/>
          <w:szCs w:val="28"/>
        </w:rPr>
        <w:t>часть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, что является ошибочным. По нашему убеждению, часть земельного участка в принципе не может выступать в качестве объекта правоотношения, поскольку в случае разделения земельного участка на две части (если он является делимым), каждой из них в установленном порядке присваивается индивидуальный кадастровый номер, а собственник каждой вновь образованной «части» земельного участка получает правоустанавливающий документ </w:t>
      </w:r>
      <w:r w:rsidRPr="008018F1">
        <w:rPr>
          <w:i/>
          <w:snapToGrid w:val="0"/>
          <w:color w:val="000000"/>
          <w:sz w:val="28"/>
          <w:szCs w:val="28"/>
        </w:rPr>
        <w:t>на земельный участок</w:t>
      </w:r>
      <w:r w:rsidRPr="008018F1">
        <w:rPr>
          <w:snapToGrid w:val="0"/>
          <w:color w:val="000000"/>
          <w:sz w:val="28"/>
          <w:szCs w:val="28"/>
        </w:rPr>
        <w:t xml:space="preserve">, а не на его </w:t>
      </w:r>
      <w:r w:rsidRPr="008018F1">
        <w:rPr>
          <w:i/>
          <w:snapToGrid w:val="0"/>
          <w:color w:val="000000"/>
          <w:sz w:val="28"/>
          <w:szCs w:val="28"/>
        </w:rPr>
        <w:t>часть</w:t>
      </w:r>
      <w:r w:rsidRPr="008018F1">
        <w:rPr>
          <w:snapToGrid w:val="0"/>
          <w:color w:val="000000"/>
          <w:sz w:val="28"/>
          <w:szCs w:val="28"/>
        </w:rPr>
        <w:t xml:space="preserve">. Аналогичным образом невозможно приватизировать часть земельного участка, а в случае продажи собственником «части участка» сделка будет зарегистрирована только после проведения землеустроительных работ и постановки </w:t>
      </w:r>
      <w:r w:rsidRPr="008018F1">
        <w:rPr>
          <w:i/>
          <w:snapToGrid w:val="0"/>
          <w:color w:val="000000"/>
          <w:sz w:val="28"/>
          <w:szCs w:val="28"/>
        </w:rPr>
        <w:t>участка</w:t>
      </w:r>
      <w:r w:rsidRPr="008018F1">
        <w:rPr>
          <w:snapToGrid w:val="0"/>
          <w:color w:val="000000"/>
          <w:sz w:val="28"/>
          <w:szCs w:val="28"/>
        </w:rPr>
        <w:t xml:space="preserve"> на кадастровый учет.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</w:t>
      </w:r>
    </w:p>
    <w:p w:rsidR="00F051AA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Сама возможность делимости и неделимости земельных участков вытекает из положений ст. 133 ГК РФ, признающей, что вещь, раздел которой в натуре невозможен без изменения ее назначения, является неделимой. </w:t>
      </w:r>
      <w:r w:rsidRPr="008018F1">
        <w:rPr>
          <w:b/>
          <w:snapToGrid w:val="0"/>
          <w:color w:val="000000"/>
          <w:sz w:val="28"/>
          <w:szCs w:val="28"/>
        </w:rPr>
        <w:t xml:space="preserve">Условием делимости земельного участка является </w:t>
      </w:r>
      <w:r w:rsidRPr="008018F1">
        <w:rPr>
          <w:b/>
          <w:snapToGrid w:val="0"/>
          <w:color w:val="000000"/>
          <w:sz w:val="28"/>
          <w:szCs w:val="28"/>
        </w:rPr>
        <w:lastRenderedPageBreak/>
        <w:t>сохранение его разрешенного использования и категории, а также не упомянутый в ст.6 ЗК РФ минимальный размер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. Это означает, что в результате раздела земельного участка не могут образовываться новые земельные участки меньше минимального размера, определяемого в порядке, установленном законодательством.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3. Система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Под системой земельного права понимается научно обоснованная последовательность расположения земельно-правовых институтов и норм в зависимости от их значимости, роли и содержания, обусловленная характером регулируемых общественных отношений. Институты, содержащие общие положения, действие которых распространяется на все или большинство регулируемых земельных отношений, составляют </w:t>
      </w:r>
      <w:r w:rsidRPr="008018F1">
        <w:rPr>
          <w:i/>
          <w:snapToGrid w:val="0"/>
          <w:color w:val="000000"/>
          <w:sz w:val="28"/>
          <w:szCs w:val="28"/>
        </w:rPr>
        <w:t xml:space="preserve">общую часть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права, куда входят следующие институты: собственности на землю; прав на землю лиц, не являющихся собственниками; организационного механизма использования и охраны земель; </w:t>
      </w:r>
      <w:proofErr w:type="spellStart"/>
      <w:r w:rsidRPr="008018F1">
        <w:rPr>
          <w:snapToGrid w:val="0"/>
          <w:color w:val="000000"/>
          <w:sz w:val="28"/>
          <w:szCs w:val="28"/>
        </w:rPr>
        <w:t>экономичесого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механизма использования и охраны земель; юридической о</w:t>
      </w:r>
      <w:r w:rsidRPr="008018F1">
        <w:rPr>
          <w:color w:val="000000"/>
          <w:sz w:val="28"/>
          <w:szCs w:val="28"/>
        </w:rPr>
        <w:t>тветственности за земельные правонарушения.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 xml:space="preserve">Особенная часть 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 складывается из институтов, определяющих правовой режим отдельных </w:t>
      </w:r>
      <w:r w:rsidRPr="008018F1">
        <w:rPr>
          <w:i/>
          <w:snapToGrid w:val="0"/>
          <w:color w:val="000000"/>
          <w:sz w:val="28"/>
          <w:szCs w:val="28"/>
        </w:rPr>
        <w:t>категорий</w:t>
      </w:r>
      <w:r w:rsidRPr="008018F1">
        <w:rPr>
          <w:snapToGrid w:val="0"/>
          <w:color w:val="000000"/>
          <w:sz w:val="28"/>
          <w:szCs w:val="28"/>
        </w:rPr>
        <w:t xml:space="preserve"> земель, выделяемых по основному целевому назначению.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4. Соотношение земельного права с гражданск</w:t>
      </w:r>
      <w:r>
        <w:rPr>
          <w:b/>
          <w:color w:val="000000"/>
          <w:sz w:val="28"/>
          <w:szCs w:val="28"/>
        </w:rPr>
        <w:t>им, административным, экологиче</w:t>
      </w:r>
      <w:r w:rsidRPr="008018F1">
        <w:rPr>
          <w:b/>
          <w:color w:val="000000"/>
          <w:sz w:val="28"/>
          <w:szCs w:val="28"/>
        </w:rPr>
        <w:t>ским и другими отраслями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Земельное законодательство находится в динамической взаимосвязи с иными отраслями законодательства.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Нахождение земли в трех измерениях обусловливает и особенности взаимодействия земельного и </w:t>
      </w:r>
      <w:r w:rsidRPr="008018F1">
        <w:rPr>
          <w:i/>
          <w:color w:val="000000"/>
          <w:sz w:val="28"/>
          <w:szCs w:val="28"/>
        </w:rPr>
        <w:t>гражданского</w:t>
      </w:r>
      <w:r w:rsidRPr="008018F1">
        <w:rPr>
          <w:color w:val="000000"/>
          <w:sz w:val="28"/>
          <w:szCs w:val="28"/>
        </w:rPr>
        <w:t xml:space="preserve"> права. Регулируя имущественные отношения, включая и недвижимость, гражданское законодательство не в состоянии отразить и учесть специфику земельных участков как разновидности природных объектов. Поэтому гражданское право определяет лишь внешнюю сторону земельных участков как объектов недвижимого имущества, формулируя общие требования к порядку заключения сделок с недвижимостью, форме договора, действительности сделок, обязательности государственной регистрации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Соответствующую специфику отражают нормы земельного права, как в части </w:t>
      </w:r>
      <w:proofErr w:type="spellStart"/>
      <w:r w:rsidRPr="008018F1">
        <w:rPr>
          <w:color w:val="000000"/>
          <w:sz w:val="28"/>
          <w:szCs w:val="28"/>
        </w:rPr>
        <w:t>оборотоспособности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различного целевого назначения, так и в части приобретения земельных участков в собственность или на ином праве.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Исторически сформировались 2 основные точки зрения: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полное отождествление гражданских и земельных отношений. Поскольку ст.130 ГК РФ относит земельные участки к недвижимым вещам, а земля включена в число объектов гражданских прав, некоторые авторы считают, что земельные отношения д.б. урегулированы ГП.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частичное ограниченное применение к земельным отношениям норм ГП. В соответствии с п.3 ст.129 ГК земля и др. природные ресурсы могут отчуждаться или переходить от одного лица к другому в той мере, в какой их оборот допускается законами о земле и других природных ресурсах.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2) Соотношение ЗП с КП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Важнейшее значение имеет закрепление в Конституции России, акте прямого действия и высшей юридической силы, норм, регулирующих земельные отношения. Наряду с уже упоминавшимися ст.ст.9 и 72, большое практическое значение представляет ст.36 Конституции, согласно которой граждане и их объединения вправе иметь в частной собственности землю; владение, пользование и распоряжение землей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Основное </w:t>
      </w:r>
      <w:r w:rsidRPr="008018F1">
        <w:rPr>
          <w:i/>
          <w:color w:val="000000"/>
          <w:sz w:val="28"/>
          <w:szCs w:val="28"/>
        </w:rPr>
        <w:t>сходство</w:t>
      </w:r>
      <w:r w:rsidRPr="008018F1">
        <w:rPr>
          <w:color w:val="000000"/>
          <w:sz w:val="28"/>
          <w:szCs w:val="28"/>
        </w:rPr>
        <w:t xml:space="preserve"> земельного и иных </w:t>
      </w:r>
      <w:proofErr w:type="spellStart"/>
      <w:r w:rsidRPr="008018F1">
        <w:rPr>
          <w:color w:val="000000"/>
          <w:sz w:val="28"/>
          <w:szCs w:val="28"/>
        </w:rPr>
        <w:t>природоресурсовых</w:t>
      </w:r>
      <w:proofErr w:type="spellEnd"/>
      <w:r w:rsidRPr="008018F1">
        <w:rPr>
          <w:color w:val="000000"/>
          <w:sz w:val="28"/>
          <w:szCs w:val="28"/>
        </w:rPr>
        <w:t xml:space="preserve"> отраслей права (водного, горного, лесного), за которыми мы признаем самостоятельное значение, состоит в том, что они находятся на «одной горизонтали», то есть регулируют однородные общественные отношения по рациональному использованию соответствующего природного ресурса, что обусловливает единство целей, задач и принципов. При этом все они тесно взаимосвязаны с экологическим правом, нормы которого регулируют отношения по охране каждого природного объекта. Соблюдение экологических требований и норм в ходе природопользования (</w:t>
      </w:r>
      <w:proofErr w:type="spellStart"/>
      <w:r w:rsidRPr="008018F1">
        <w:rPr>
          <w:color w:val="000000"/>
          <w:sz w:val="28"/>
          <w:szCs w:val="28"/>
        </w:rPr>
        <w:t>водо</w:t>
      </w:r>
      <w:proofErr w:type="spellEnd"/>
      <w:r w:rsidRPr="008018F1">
        <w:rPr>
          <w:color w:val="000000"/>
          <w:sz w:val="28"/>
          <w:szCs w:val="28"/>
        </w:rPr>
        <w:t xml:space="preserve">-, </w:t>
      </w:r>
      <w:proofErr w:type="spellStart"/>
      <w:r w:rsidRPr="008018F1">
        <w:rPr>
          <w:color w:val="000000"/>
          <w:sz w:val="28"/>
          <w:szCs w:val="28"/>
        </w:rPr>
        <w:t>недро</w:t>
      </w:r>
      <w:proofErr w:type="spellEnd"/>
      <w:r w:rsidRPr="008018F1">
        <w:rPr>
          <w:color w:val="000000"/>
          <w:sz w:val="28"/>
          <w:szCs w:val="28"/>
        </w:rPr>
        <w:t xml:space="preserve">-, </w:t>
      </w:r>
      <w:proofErr w:type="spellStart"/>
      <w:r w:rsidRPr="008018F1">
        <w:rPr>
          <w:color w:val="000000"/>
          <w:sz w:val="28"/>
          <w:szCs w:val="28"/>
        </w:rPr>
        <w:t>лесо</w:t>
      </w:r>
      <w:proofErr w:type="spellEnd"/>
      <w:r w:rsidRPr="008018F1">
        <w:rPr>
          <w:color w:val="000000"/>
          <w:sz w:val="28"/>
          <w:szCs w:val="28"/>
        </w:rPr>
        <w:t>-, землепользования) и позволяет говорить о выполнении хозяйствующим субъектом экологических правил, а, следовательно, о рациональном использовании природного ресурса.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Указанное сходство и обусловило появление п.2 ст.3 ЗК РФ, согласно которому к земельным отношениям законодательство о недрах, лесное, водное законодательство, об охране окружающей среды, об особо охраняемых природных территориях и объектах, иные специальные федеральные законы  применяются в случае, если эти отношения не урегулированы земельным законодательством.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 xml:space="preserve">Взаимодействие земельного и </w:t>
      </w:r>
      <w:r w:rsidRPr="008018F1">
        <w:rPr>
          <w:i/>
          <w:color w:val="000000"/>
          <w:sz w:val="28"/>
          <w:szCs w:val="28"/>
        </w:rPr>
        <w:t>градостроительного</w:t>
      </w:r>
      <w:r w:rsidRPr="008018F1">
        <w:rPr>
          <w:color w:val="000000"/>
          <w:sz w:val="28"/>
          <w:szCs w:val="28"/>
        </w:rPr>
        <w:t xml:space="preserve">: Градостроительное законодательство определяет посредством территориального планирования и градостроительного зонирования перечень </w:t>
      </w:r>
      <w:r w:rsidRPr="008018F1">
        <w:rPr>
          <w:color w:val="000000"/>
          <w:sz w:val="28"/>
          <w:szCs w:val="28"/>
        </w:rPr>
        <w:lastRenderedPageBreak/>
        <w:t xml:space="preserve">территориальных зон муниципального образования, для которых градостроительными регламентами определено </w:t>
      </w:r>
      <w:r w:rsidRPr="008018F1">
        <w:rPr>
          <w:i/>
          <w:color w:val="000000"/>
          <w:sz w:val="28"/>
          <w:szCs w:val="28"/>
        </w:rPr>
        <w:t>как</w:t>
      </w:r>
      <w:r w:rsidRPr="008018F1">
        <w:rPr>
          <w:color w:val="000000"/>
          <w:sz w:val="28"/>
          <w:szCs w:val="28"/>
        </w:rPr>
        <w:t xml:space="preserve"> можно использовать земельный участок, из каких имеющихся </w:t>
      </w:r>
      <w:r w:rsidRPr="008018F1">
        <w:rPr>
          <w:i/>
          <w:color w:val="000000"/>
          <w:sz w:val="28"/>
          <w:szCs w:val="28"/>
        </w:rPr>
        <w:t>параметров и видов</w:t>
      </w:r>
      <w:r w:rsidRPr="008018F1">
        <w:rPr>
          <w:color w:val="000000"/>
          <w:sz w:val="28"/>
          <w:szCs w:val="28"/>
        </w:rPr>
        <w:t xml:space="preserve"> использования собственник (землепользователь, арендатор) может выбрать устраивающий его вариант.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5) Взаимодействие земельного и </w:t>
      </w:r>
      <w:r w:rsidRPr="008018F1">
        <w:rPr>
          <w:i/>
          <w:color w:val="000000"/>
          <w:sz w:val="28"/>
          <w:szCs w:val="28"/>
        </w:rPr>
        <w:t>административного</w:t>
      </w:r>
      <w:r w:rsidRPr="008018F1">
        <w:rPr>
          <w:color w:val="000000"/>
          <w:sz w:val="28"/>
          <w:szCs w:val="28"/>
        </w:rPr>
        <w:t xml:space="preserve"> права проявляется в вопросах регулирования отношений по управлению земельным фондом. Нормы административного права применимы к отношениям по государственному управлению земельными ресурсами, привлечению виновных в совершении земельных правонарушений к административной ответственности. При этом в ходе государственного управления земельным фондом государственные органы осуществляют ряд специфических функций, характерных только для этого вида государственного управления (ведение государственного земельного кадастра, проведение мониторинга земель и т.д.).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6) с УП: гл.26 – порча земли; ст.170 уголовная ответственность за регистрацию незаконных сделок с землей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Default="00D34E53" w:rsidP="00D34E53">
      <w:pPr>
        <w:tabs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F051AA" w:rsidRDefault="00D34E53" w:rsidP="00F051AA">
      <w:pPr>
        <w:spacing w:after="240" w:line="276" w:lineRule="auto"/>
        <w:ind w:left="425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8018F1">
        <w:rPr>
          <w:b/>
          <w:sz w:val="28"/>
          <w:szCs w:val="28"/>
        </w:rPr>
        <w:t>2.</w:t>
      </w:r>
      <w:r w:rsidR="00F051AA">
        <w:rPr>
          <w:b/>
          <w:sz w:val="28"/>
          <w:szCs w:val="28"/>
        </w:rPr>
        <w:t xml:space="preserve"> ИСТОЧНИКИ (ФОРМЫ) ЗЕМЕЛЬНОГО ПРАВА: СОВРЕМЕННОЕ СОСТОЯНИЕ, ТЕНДЕНЦИИ РАЗВИТИЯ ЗАКОНОДАТЕЛЬСТВА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Источники (формы)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Понятие, особенности, система источников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Конституционные основы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Закон как источник земельного права.</w:t>
      </w:r>
    </w:p>
    <w:p w:rsidR="00F051AA" w:rsidRPr="008018F1" w:rsidRDefault="00F051AA" w:rsidP="00F051A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Указы Президента РФ как источники земельного права. Постановления Правительства РФ как источники земельного права.</w:t>
      </w: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Понятие, особенности, система источников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Источники права </w:t>
      </w:r>
      <w:r w:rsidRPr="008018F1">
        <w:rPr>
          <w:snapToGrid w:val="0"/>
          <w:color w:val="000000"/>
          <w:sz w:val="28"/>
          <w:szCs w:val="28"/>
        </w:rPr>
        <w:t>представляют собой внешнюю форму выражения правотворческой деятельности государства с помощью, которой воля законодателя становится обязательной для исполнения.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Закрепление общеобязательных правовых норм происходит в следующих формах: нормативный правовой акт; правовой обычай; судебный прецедент; нормативный договор. Основную роль в регулировании земельных отношений играет </w:t>
      </w:r>
      <w:r w:rsidRPr="008018F1">
        <w:rPr>
          <w:b/>
          <w:snapToGrid w:val="0"/>
          <w:color w:val="000000"/>
          <w:sz w:val="28"/>
          <w:szCs w:val="28"/>
        </w:rPr>
        <w:t>нормативный правовой акт</w:t>
      </w:r>
      <w:r w:rsidRPr="008018F1">
        <w:rPr>
          <w:snapToGrid w:val="0"/>
          <w:color w:val="000000"/>
          <w:sz w:val="28"/>
          <w:szCs w:val="28"/>
        </w:rPr>
        <w:t xml:space="preserve">, изданный уполномоченным органом публичной власти и содержащий нормы земельного права, действующие на определенной территории  и адресованный указанному в нем кругу лиц.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lastRenderedPageBreak/>
        <w:t>Таким образом,</w:t>
      </w:r>
      <w:r w:rsidRPr="008018F1">
        <w:rPr>
          <w:b/>
          <w:snapToGrid w:val="0"/>
          <w:color w:val="000000"/>
          <w:sz w:val="28"/>
          <w:szCs w:val="28"/>
        </w:rPr>
        <w:t xml:space="preserve"> источником </w:t>
      </w:r>
      <w:r>
        <w:rPr>
          <w:b/>
          <w:snapToGrid w:val="0"/>
          <w:color w:val="000000"/>
          <w:sz w:val="28"/>
          <w:szCs w:val="28"/>
        </w:rPr>
        <w:t>земельного права</w:t>
      </w:r>
      <w:r w:rsidRPr="008018F1">
        <w:rPr>
          <w:b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является нормативный правовой акт, принятый органом государственной власти или органом </w:t>
      </w:r>
      <w:r>
        <w:rPr>
          <w:snapToGrid w:val="0"/>
          <w:color w:val="000000"/>
          <w:sz w:val="28"/>
          <w:szCs w:val="28"/>
        </w:rPr>
        <w:t>МСУ</w:t>
      </w:r>
      <w:r w:rsidRPr="008018F1">
        <w:rPr>
          <w:snapToGrid w:val="0"/>
          <w:color w:val="000000"/>
          <w:sz w:val="28"/>
          <w:szCs w:val="28"/>
        </w:rPr>
        <w:t xml:space="preserve"> в пределах установленной для него компетенции, который устанавливает, изменяет или отменяет земельно-правовые нормы, представляющие собой  юридически обязательную модель поведения участниками земельных отношений.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 юрид</w:t>
      </w:r>
      <w:r>
        <w:rPr>
          <w:b/>
          <w:snapToGrid w:val="0"/>
          <w:color w:val="000000"/>
          <w:sz w:val="28"/>
          <w:szCs w:val="28"/>
        </w:rPr>
        <w:t>ической</w:t>
      </w:r>
      <w:r w:rsidRPr="008018F1">
        <w:rPr>
          <w:b/>
          <w:snapToGrid w:val="0"/>
          <w:color w:val="000000"/>
          <w:sz w:val="28"/>
          <w:szCs w:val="28"/>
        </w:rPr>
        <w:t xml:space="preserve"> силе: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Особенности: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1)земельное, водное, лесное законодательство, законодательство о недрах, об охране окружающей среды отнесено к совместному ведению РФ и субъектов (п. 1 ст. 72). Тем самым Конституция РФ подразделяет земельное законодательство на федеральные правовые акты и правовые акты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2) применение в качестве источников норм других отраслей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3) отдельное место среди источников занимает нормативный договор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4) особое место среди источников занимает ГК РФ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Конститу</w:t>
      </w:r>
      <w:r>
        <w:rPr>
          <w:b/>
          <w:snapToGrid w:val="0"/>
          <w:color w:val="000000"/>
          <w:sz w:val="28"/>
          <w:szCs w:val="28"/>
        </w:rPr>
        <w:t>ционные основы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Конституция РФ, обладает следующими основными свойствами: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верховенство (ст. 4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2. высшая юридическая сила, прямое действие конституционных норм; действие на всей территории страны (ст. 15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Именно в Конституции РФ определены основы конституционного строя, права и свободы человека и гражданина, в том числе и в сфере земельных отношений.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Ряд положений Конституции РФ имеют определяющее значение для земельного права, так как являются основой развития земельного законодательства.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Статья 72 Конституции РФ относит регулирование земельных отношений к предмету совместного ведения РФ и субъектов РФ. В совместном ведении Российской Федерации и ее субъектов, в частности, находятся: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вопросы владения, пользования и распоряжения землей, недрами, водными и другими природными ресурсами (п. «в»);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разграничение государственной собственности, в том числе и на землю (п. «г»);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природопользование (в том числе землепользование), охрана окружающей среды и обеспечение экологической безопасности (п. «</w:t>
      </w:r>
      <w:proofErr w:type="spellStart"/>
      <w:r w:rsidRPr="008018F1">
        <w:rPr>
          <w:snapToGrid w:val="0"/>
          <w:color w:val="000000"/>
          <w:sz w:val="28"/>
          <w:szCs w:val="28"/>
        </w:rPr>
        <w:t>д</w:t>
      </w:r>
      <w:proofErr w:type="spellEnd"/>
      <w:r w:rsidRPr="008018F1">
        <w:rPr>
          <w:snapToGrid w:val="0"/>
          <w:color w:val="000000"/>
          <w:sz w:val="28"/>
          <w:szCs w:val="28"/>
        </w:rPr>
        <w:t>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земельное законодательство (п. «к»).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2. </w:t>
      </w:r>
      <w:r w:rsidRPr="008018F1">
        <w:rPr>
          <w:snapToGrid w:val="0"/>
          <w:color w:val="000000"/>
          <w:sz w:val="28"/>
          <w:szCs w:val="28"/>
        </w:rPr>
        <w:t>В Конституции РФ в общей форме определены полномочия некоторых органов государственной власти по регулированию земельных отношений. Так, в ст. 114 Конституции РФ (п. «в») сказано, что Правительство РФ обеспечивает проведение единой государственной политики в области экологии, имеющее непосредственное отношение к обеспечению охраны земель. Кроме того, Правительство РФ осуществляет управление федеральной собственностью, в том числе землями, находящимися в федеральной собственности.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3. </w:t>
      </w:r>
      <w:r w:rsidRPr="008018F1">
        <w:rPr>
          <w:snapToGrid w:val="0"/>
          <w:color w:val="000000"/>
          <w:sz w:val="28"/>
          <w:szCs w:val="28"/>
        </w:rPr>
        <w:t>Конституция РФ закрепила полномочия органов местного самоуправления в сфере регулирования земельных отношений. Так, согласно ч. 2 ст. 131 Конституции РФ, изменение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4. Часть 1 ст. 9 Конституции РФ предусматривает, что земля и другие природные ресурсы используются и охраняются в РФ как основа жизни и деятельности народов, проживающих на соответствующей территории. По мнению ОМ. </w:t>
      </w:r>
      <w:proofErr w:type="spellStart"/>
      <w:r w:rsidRPr="008018F1">
        <w:rPr>
          <w:snapToGrid w:val="0"/>
          <w:color w:val="000000"/>
          <w:sz w:val="28"/>
          <w:szCs w:val="28"/>
        </w:rPr>
        <w:t>Крассова</w:t>
      </w:r>
      <w:proofErr w:type="spellEnd"/>
      <w:r w:rsidRPr="008018F1">
        <w:rPr>
          <w:snapToGrid w:val="0"/>
          <w:color w:val="000000"/>
          <w:sz w:val="28"/>
          <w:szCs w:val="28"/>
        </w:rPr>
        <w:t>, эта конституционная норма закрепляет два важнейших принципа правового регулирования земельных отношений: принцип приоритета публичных интересов в сфере регулирования использования и охраны земель и принцип обеспечения рационального использования и охраны земельных ресурсов.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5. Согласно ст. 36 Конституции РФ, собственники владеют, пользуются и распоряжаются землей свободно, если это не наносит ущерба окружающей среде и не нарушает прав и законных интересов иных лиц. Условия и порядок пользования землей определяются на основе федерального закона. Это означает, что земельные, отношения должны регулироваться специальным федеральным законом - Земельным кодексом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6. Важнейшее значение имеют конституционные основы регулирования отношений собственности на землю. В ст. 8 Конституции РФ закреплен принцип равенства всех форм собственности. В РФ признаются и защищаются равным образом частная, государственная, муниципальная и иные формы собственности. Статья 9 (ч. 2) предусматривает возможность существования многообразия форм права собственности на землю. Земля и другие природные ресурсы могут находиться в частной, государственной, муниципальной и иных формах собственности. Кроме того, ст. 36 (ч. 1) Конституции РФ отдельно закрепляет право граждан и их объединений иметь в частной собственности землю. В то же время, в этой же статье определены пределы осуществления собственником своих правомочий.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>7. Очень большое значение для регулирования земельных отношений имеет положение ч. 3 ст. 35 Конституции РФ о том, что никто не может быть лишен своего имущества иначе как по решению суда. Это означает, что в земельном законодательстве должны быть закреплены такие условия изъятия частных земель, когда изъятие может допускаться только по решению суда, а не какого-либо иного органа.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9. ст. 42 Конституции РФ закрепила право каждого гражданина на благоприятную окружающую среду, достоверную информацию об ее состоянии и на возмещение ущерба, причиненного его здоровью или имуществу экологическим правонарушением.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Необходимо также отметить, что наряду с этим правом ст. 58 Конституции РФ закрепляет обязанность каждого сохранять природу и окружающую среду, бережно относиться к природным богатствам.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Закон как источник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Земельное законодательство</w:t>
      </w:r>
      <w:r w:rsidRPr="008018F1">
        <w:rPr>
          <w:snapToGrid w:val="0"/>
          <w:color w:val="000000"/>
          <w:sz w:val="28"/>
          <w:szCs w:val="28"/>
        </w:rPr>
        <w:t xml:space="preserve"> может быть классифицировано по нескольким основаниям.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</w:t>
      </w:r>
      <w:r w:rsidRPr="008018F1">
        <w:rPr>
          <w:i/>
          <w:snapToGrid w:val="0"/>
          <w:color w:val="000000"/>
          <w:sz w:val="28"/>
          <w:szCs w:val="28"/>
        </w:rPr>
        <w:t>уровню</w:t>
      </w:r>
      <w:r w:rsidRPr="008018F1">
        <w:rPr>
          <w:snapToGrid w:val="0"/>
          <w:color w:val="000000"/>
          <w:sz w:val="28"/>
          <w:szCs w:val="28"/>
        </w:rPr>
        <w:t xml:space="preserve"> различают: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федеральные законы и законы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 числе федеральных земельных законов главное место принадлежит</w:t>
      </w:r>
      <w:r>
        <w:rPr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ЗК РФ.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Общие:</w:t>
      </w:r>
      <w:r w:rsidRPr="008018F1">
        <w:rPr>
          <w:color w:val="000000"/>
          <w:sz w:val="28"/>
          <w:szCs w:val="28"/>
        </w:rPr>
        <w:t xml:space="preserve"> ГК РФ, </w:t>
      </w:r>
      <w:proofErr w:type="spellStart"/>
      <w:r w:rsidRPr="008018F1">
        <w:rPr>
          <w:color w:val="000000"/>
          <w:sz w:val="28"/>
          <w:szCs w:val="28"/>
        </w:rPr>
        <w:t>ГрадК</w:t>
      </w:r>
      <w:proofErr w:type="spellEnd"/>
      <w:r w:rsidRPr="008018F1">
        <w:rPr>
          <w:color w:val="000000"/>
          <w:sz w:val="28"/>
          <w:szCs w:val="28"/>
        </w:rPr>
        <w:t xml:space="preserve"> РФ, НК РФ, Закон об охране окружающей среды, Закон о местном самоуправлении, ЛК РФ, ВК РФ и т.д.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Специальные: Наряду с ЗК РФ, земельные отношения регулируют как собственно «</w:t>
      </w:r>
      <w:r w:rsidRPr="008018F1">
        <w:rPr>
          <w:b/>
          <w:color w:val="000000"/>
          <w:sz w:val="28"/>
          <w:szCs w:val="28"/>
        </w:rPr>
        <w:t>земельные</w:t>
      </w:r>
      <w:r w:rsidRPr="008018F1">
        <w:rPr>
          <w:color w:val="000000"/>
          <w:sz w:val="28"/>
          <w:szCs w:val="28"/>
        </w:rPr>
        <w:t xml:space="preserve">» законы, так и законодательные акты иной отраслевой принадлежности. В числе первых следует назвать Закон о кадастре объектов недвижимости, Закон о землеустройстве, Закон об обороте земель </w:t>
      </w:r>
      <w:proofErr w:type="spellStart"/>
      <w:r w:rsidRPr="008018F1">
        <w:rPr>
          <w:color w:val="000000"/>
          <w:sz w:val="28"/>
          <w:szCs w:val="28"/>
        </w:rPr>
        <w:t>с\х</w:t>
      </w:r>
      <w:proofErr w:type="spellEnd"/>
      <w:r w:rsidRPr="008018F1">
        <w:rPr>
          <w:color w:val="000000"/>
          <w:sz w:val="28"/>
          <w:szCs w:val="28"/>
        </w:rPr>
        <w:t xml:space="preserve"> назначения и ряд других.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Субъекты РФ вправе принимать законы, регулирующие земельные отношения, не противоречащие только ЗК РФ и иным федеральным законам. Законы субъектов РФ могут быть приняты как по вопросам, прямо указанным в ЗК РФ, так и в случае обнаружения пробела в земельном законодательстве. В последнем случае такие законы действуют вплоть до принятия соответствующего федерального закона, с которым и приводятся в соответствие.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Федеральный закон от 16 июля 1998 года "О государственном регулировании обеспечения плодородия земель сельскохозяйственного назначения".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Вопросам особой охраны сельскохозяйственных угодий как главного средства производства посвящен также Закон РФ от 10 января 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sz w:val="28"/>
            <w:szCs w:val="28"/>
          </w:rPr>
          <w:t>1996 г</w:t>
        </w:r>
      </w:smartTag>
      <w:r w:rsidRPr="008018F1">
        <w:rPr>
          <w:sz w:val="28"/>
          <w:szCs w:val="28"/>
        </w:rPr>
        <w:t>. "О мелиорации земель".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Вопросы осуществления функции ведения государственного земельного кадастра регулируются Федеральным законом «О государственном кадастре недвижимости».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Федеральным законом от 21 июля </w:t>
      </w:r>
      <w:smartTag w:uri="urn:schemas-microsoft-com:office:smarttags" w:element="metricconverter">
        <w:smartTagPr>
          <w:attr w:name="ProductID" w:val="1997 г"/>
        </w:smartTagPr>
        <w:r w:rsidRPr="008018F1">
          <w:rPr>
            <w:sz w:val="28"/>
            <w:szCs w:val="28"/>
          </w:rPr>
          <w:t>1997 г</w:t>
        </w:r>
      </w:smartTag>
      <w:r w:rsidRPr="008018F1">
        <w:rPr>
          <w:sz w:val="28"/>
          <w:szCs w:val="28"/>
        </w:rPr>
        <w:t>. N 112-ФЗ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Федеральный закон от 7 июля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sz w:val="28"/>
            <w:szCs w:val="28"/>
          </w:rPr>
          <w:t>2003 г</w:t>
        </w:r>
      </w:smartTag>
      <w:r w:rsidRPr="008018F1">
        <w:rPr>
          <w:sz w:val="28"/>
          <w:szCs w:val="28"/>
        </w:rPr>
        <w:t xml:space="preserve">. N 112-ФЗ "О личном подсобном хозяйстве" и Федеральный закон от 15 апреля </w:t>
      </w:r>
      <w:smartTag w:uri="urn:schemas-microsoft-com:office:smarttags" w:element="metricconverter">
        <w:smartTagPr>
          <w:attr w:name="ProductID" w:val="1998 г"/>
        </w:smartTagPr>
        <w:r w:rsidRPr="008018F1">
          <w:rPr>
            <w:sz w:val="28"/>
            <w:szCs w:val="28"/>
          </w:rPr>
          <w:t>1998 г</w:t>
        </w:r>
      </w:smartTag>
      <w:r w:rsidRPr="008018F1">
        <w:rPr>
          <w:sz w:val="28"/>
          <w:szCs w:val="28"/>
        </w:rPr>
        <w:t>. "О садоводческих, огороднических и дачных некоммерческих объединениях".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Особенности правового режима отдельных категорий земель определены в законах: "Об обороте земель сельскохозяйственного назначения", "Об особо охраняемых природных территориях", "О недрах", в Лесном, Водном, Градостроительном кодексах и иных.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К федеральным законам, содержащих нормы земельного права, также относятся ГК РФ, УК РФ, </w:t>
      </w:r>
      <w:proofErr w:type="spellStart"/>
      <w:r w:rsidRPr="008018F1">
        <w:rPr>
          <w:sz w:val="28"/>
          <w:szCs w:val="28"/>
        </w:rPr>
        <w:t>КоАП</w:t>
      </w:r>
      <w:proofErr w:type="spellEnd"/>
      <w:r w:rsidRPr="008018F1">
        <w:rPr>
          <w:sz w:val="28"/>
          <w:szCs w:val="28"/>
        </w:rPr>
        <w:t>. Так ГК РФ, содержит гл. 17, регулирующую право собственности и иные вещные права на землю.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4.</w:t>
      </w:r>
      <w:r>
        <w:rPr>
          <w:b/>
          <w:snapToGrid w:val="0"/>
          <w:color w:val="000000"/>
          <w:sz w:val="28"/>
          <w:szCs w:val="28"/>
        </w:rPr>
        <w:t> </w:t>
      </w:r>
      <w:r w:rsidRPr="008018F1">
        <w:rPr>
          <w:b/>
          <w:snapToGrid w:val="0"/>
          <w:color w:val="000000"/>
          <w:sz w:val="28"/>
          <w:szCs w:val="28"/>
        </w:rPr>
        <w:t>Указы Президента РФ как источники земельного права. Постановления Правительства РФ как источники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Указы и распоряжения Президента РФ могут быть приняты по любым вопросам (кроме случаев, когда ЗК РФ предусматривает принятие федерального закона) и не должны противоречить ЗК РФ и федеральным законам. Некоторые такие вопросы прямо указаны в тексте ЗК РФ. Так, согласно п.3 ст. 15 ЗК РФ, Президент РФ определяет перечень приграничных территорий, в пределах которых земельные участки иностранным гражданам и юридическим лицам, лицам без гражданства в собственность не предоставляются.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Акты Правительства РФ, регулирующие земельные отношения, могут приниматься лишь в пределах полномочий, определенных ЗК РФ, федеральными законами, а также указами Президента Российской Федерации. Следовательно, если вышеупомянутые нормативно-правовые акты не содержат прямых отсылок к актам правительства, то таковые и не принимаются. Например, ЗК РФ прямо определяет полномочия Правительства РФ в части перевода земель из одной категории в другую (ст.8), принятия ряда мер в сфере охраны земель (ст.ст.13-14), порядка проведения торгов (ст.38)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 xml:space="preserve">Хотя официально правовая доктрина не признает данные акты источниками права, </w:t>
      </w:r>
      <w:r>
        <w:rPr>
          <w:snapToGrid w:val="0"/>
          <w:color w:val="000000"/>
          <w:sz w:val="28"/>
          <w:szCs w:val="28"/>
        </w:rPr>
        <w:t>такие как: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Информационное письмо Президиума ВАС РФ от 15.01.2013 N 153 «Обзор судебной практики по некоторым вопросам защиты прав собственника от нарушений, не связанных с лишением владения»;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</w:t>
      </w:r>
      <w:r w:rsidRPr="00E44916">
        <w:rPr>
          <w:color w:val="000000"/>
          <w:sz w:val="28"/>
          <w:szCs w:val="28"/>
          <w:lang w:val="en-US"/>
        </w:rPr>
        <w:t> </w:t>
      </w:r>
      <w:r w:rsidRPr="00E44916">
        <w:rPr>
          <w:color w:val="000000"/>
          <w:sz w:val="28"/>
          <w:szCs w:val="28"/>
        </w:rPr>
        <w:t>Пленум Верховного суда РФ № 10;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>–</w:t>
      </w:r>
      <w:r w:rsidRPr="00E44916">
        <w:rPr>
          <w:bCs/>
          <w:color w:val="000000"/>
          <w:sz w:val="28"/>
          <w:szCs w:val="28"/>
          <w:lang w:val="en-US"/>
        </w:rPr>
        <w:t> </w:t>
      </w:r>
      <w:r w:rsidRPr="00E44916">
        <w:rPr>
          <w:bCs/>
          <w:color w:val="000000"/>
          <w:sz w:val="28"/>
          <w:szCs w:val="28"/>
        </w:rPr>
        <w:t>Пленум Высшего арбитражного суда РФ № 22;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 xml:space="preserve">– Постановление от 29 </w:t>
      </w:r>
      <w:proofErr w:type="spellStart"/>
      <w:r w:rsidRPr="00E44916">
        <w:rPr>
          <w:bCs/>
          <w:color w:val="000000"/>
          <w:sz w:val="28"/>
          <w:szCs w:val="28"/>
        </w:rPr>
        <w:t>аперля</w:t>
      </w:r>
      <w:proofErr w:type="spellEnd"/>
      <w:r w:rsidRPr="00E44916">
        <w:rPr>
          <w:bCs/>
          <w:color w:val="000000"/>
          <w:sz w:val="28"/>
          <w:szCs w:val="28"/>
        </w:rPr>
        <w:t xml:space="preserve"> 2010 года «О некоторых вопросах, возникающих в судебной практике при разрешении споров, связанных с защитой права собственности»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Постановление Пленума ВАС РФ от 23.07.2009 N 54 "О некоторых вопросах, возникших у арбитражных судов при рассмотрении дел, связанных с взиманием земельного налога"</w:t>
      </w:r>
    </w:p>
    <w:p w:rsidR="00F051AA" w:rsidRPr="008018F1" w:rsidRDefault="00F051AA" w:rsidP="00F051AA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D34E53" w:rsidRPr="00D34E53" w:rsidRDefault="00D34E53" w:rsidP="00D34E5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Лекция </w:t>
      </w:r>
      <w:r w:rsidRPr="00D34E53">
        <w:rPr>
          <w:b/>
          <w:bCs/>
          <w:color w:val="000000"/>
          <w:sz w:val="28"/>
          <w:szCs w:val="28"/>
        </w:rPr>
        <w:t>3. </w:t>
      </w:r>
      <w:r w:rsidRPr="00D34E53">
        <w:rPr>
          <w:b/>
          <w:sz w:val="28"/>
          <w:szCs w:val="28"/>
        </w:rPr>
        <w:t>ПРАВО СОБСТВЕННОСТИ НА ЗЕМЛЮ. ПРАВА НА ЗЕМЛЮ ЛИЦ, НЕ ЯВЛЯЮЩИХСЯ СОБСТВЕННИКАМИ ЗЕМЛИ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Виды прав на землю лиц, не являющихся собственниками земли.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постоянного (бессрочного) пользования.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пожизненно наследуемого владения</w:t>
      </w:r>
      <w:r>
        <w:rPr>
          <w:sz w:val="28"/>
          <w:szCs w:val="28"/>
        </w:rPr>
        <w:t xml:space="preserve"> земельного участка</w:t>
      </w:r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ограниченного пользования чужим земельным участком (сервитут).</w:t>
      </w:r>
    </w:p>
    <w:p w:rsidR="00F051AA" w:rsidRPr="008018F1" w:rsidRDefault="00F051AA" w:rsidP="00F051AA">
      <w:pPr>
        <w:numPr>
          <w:ilvl w:val="0"/>
          <w:numId w:val="44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before="38"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Право безвозмездного срочного пользования.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8018F1">
        <w:rPr>
          <w:b/>
          <w:sz w:val="28"/>
          <w:szCs w:val="28"/>
        </w:rPr>
        <w:t>Виды прав на землю лиц, не являющихся собственниками земли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Все эти права производны от права собственности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К числу вещных прав на земельный участок относятся: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постоя</w:t>
      </w:r>
      <w:r>
        <w:rPr>
          <w:sz w:val="28"/>
          <w:szCs w:val="28"/>
        </w:rPr>
        <w:t>нного (бессрочного) пользования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</w:t>
      </w:r>
      <w:r>
        <w:rPr>
          <w:sz w:val="28"/>
          <w:szCs w:val="28"/>
        </w:rPr>
        <w:t>ожизненно наследуемого владения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ограниченного пользования чужи</w:t>
      </w:r>
      <w:r>
        <w:rPr>
          <w:sz w:val="28"/>
          <w:szCs w:val="28"/>
        </w:rPr>
        <w:t>м земельным участком (сервитут)</w:t>
      </w:r>
      <w:r w:rsidRPr="00555B55">
        <w:rPr>
          <w:sz w:val="28"/>
          <w:szCs w:val="28"/>
        </w:rPr>
        <w:t>;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</w:t>
      </w:r>
      <w:r w:rsidRPr="008018F1">
        <w:rPr>
          <w:color w:val="000000"/>
          <w:sz w:val="28"/>
          <w:szCs w:val="28"/>
        </w:rPr>
        <w:t>ереход права собственности на земельный участок к другому лицу не может быть основанием прекращения указанных вещных прав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этом выражается один из главных признаков вещного права – признак следования.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правило, права на землю лиц </w:t>
      </w:r>
      <w:r>
        <w:rPr>
          <w:color w:val="000000"/>
          <w:sz w:val="28"/>
          <w:szCs w:val="28"/>
        </w:rPr>
        <w:t>–</w:t>
      </w:r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несобственников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</w:t>
      </w:r>
      <w:r w:rsidRPr="00E44916">
        <w:rPr>
          <w:i/>
          <w:color w:val="000000"/>
          <w:sz w:val="28"/>
          <w:szCs w:val="28"/>
        </w:rPr>
        <w:t>приобретаются на основании особых юридических фактов</w:t>
      </w:r>
      <w:r w:rsidRPr="008018F1">
        <w:rPr>
          <w:color w:val="000000"/>
          <w:sz w:val="28"/>
          <w:szCs w:val="28"/>
        </w:rPr>
        <w:t xml:space="preserve">, содержание которых заключается в том, что собственник земли </w:t>
      </w:r>
      <w:r w:rsidRPr="008018F1">
        <w:rPr>
          <w:color w:val="000000"/>
          <w:sz w:val="28"/>
          <w:szCs w:val="28"/>
        </w:rPr>
        <w:lastRenderedPageBreak/>
        <w:t>распоряжается своим земельным участком. То есть у каждого такого земельного участка будет два обладателя – собственник и носитель иного вещного права.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Права, приобретаемые в результате совершения договоров (сделок), им</w:t>
      </w:r>
      <w:r>
        <w:rPr>
          <w:color w:val="000000"/>
          <w:sz w:val="28"/>
          <w:szCs w:val="28"/>
        </w:rPr>
        <w:t>еют обязательственный характер: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договор аренды земельного участка (имеет двойной характер – обладает признаком следования, но не об</w:t>
      </w:r>
      <w:r>
        <w:rPr>
          <w:color w:val="000000"/>
          <w:sz w:val="28"/>
          <w:szCs w:val="28"/>
        </w:rPr>
        <w:t>ладает признаком преимущества);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ренты и пожизненного содержания с иждивением;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безвозмездного сро</w:t>
      </w:r>
      <w:r>
        <w:rPr>
          <w:color w:val="000000"/>
          <w:sz w:val="28"/>
          <w:szCs w:val="28"/>
        </w:rPr>
        <w:t>чного пользования;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доверительного управления,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залога (ипотеки).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</w:t>
      </w:r>
      <w:r w:rsidRPr="008018F1">
        <w:rPr>
          <w:b/>
          <w:bCs/>
          <w:color w:val="000000"/>
          <w:sz w:val="28"/>
          <w:szCs w:val="28"/>
        </w:rPr>
        <w:t>Право постоянного (бессрочного) п</w:t>
      </w:r>
      <w:r>
        <w:rPr>
          <w:b/>
          <w:bCs/>
          <w:color w:val="000000"/>
          <w:sz w:val="28"/>
          <w:szCs w:val="28"/>
        </w:rPr>
        <w:t>ользования земельными участками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постоянного (бессрочного) пользования земельным участком закреплено в ст. 20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землепользователей.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землепользователей закреплены в ст. 41 ЗК, равны ст. 40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Таким образом, землепользователи, как и собственники, обладают идентичными правами на использование земли.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bCs/>
          <w:sz w:val="28"/>
          <w:szCs w:val="28"/>
        </w:rPr>
        <w:t>Ст. 40.</w:t>
      </w:r>
      <w:r w:rsidRPr="008018F1">
        <w:rPr>
          <w:sz w:val="28"/>
          <w:szCs w:val="28"/>
        </w:rPr>
        <w:t xml:space="preserve"> Права собственников земельных участков на использование земельных участков (ЧИТАТЬ, ЕСЛИ НЕ ЧИТАЛОСЬ ПРИ СОБСТВЕННОСТИ)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Собственник земельного участка имеет право: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использовать в установленном порядке для собственных нужд имеющиеся на земельном участке общераспространенные полезные ископаемые, пресные подземные воды, а также пруды, обводненные карьеры в соответствии с законодательством РФ;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возводить жилые, производственные, культурно-бытовые и иные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3) проводить в соответствии с разрешенным использованием оросительные, осушительные, </w:t>
      </w:r>
      <w:proofErr w:type="spellStart"/>
      <w:r w:rsidRPr="008018F1">
        <w:rPr>
          <w:sz w:val="28"/>
          <w:szCs w:val="28"/>
        </w:rPr>
        <w:t>культуртехнические</w:t>
      </w:r>
      <w:proofErr w:type="spellEnd"/>
      <w:r w:rsidRPr="008018F1">
        <w:rPr>
          <w:sz w:val="28"/>
          <w:szCs w:val="28"/>
        </w:rPr>
        <w:t xml:space="preserve"> и другие мелиоративные работы, строить пруды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4) осуществлять другие права на использование земельного участка, предусмотренные законодательством.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Собственник земельного участка имеет право собственности на: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посевы и посадки сельскохозяйственных культур, полученную сельскохозяйственную продукцию и доходы от ее реализации, за исключением случаев, если он передает земельный участок в аренду, постоянное (бессрочное) пользование или пожизненное наследуемое владение либо безвозмездное срочное пользование.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 xml:space="preserve">Землепользователи не обладают правом собственности на земельный участок, поэтому: 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u w:val="single"/>
        </w:rPr>
        <w:t> </w:t>
      </w:r>
      <w:r w:rsidRPr="008018F1">
        <w:rPr>
          <w:color w:val="000000"/>
          <w:sz w:val="28"/>
          <w:szCs w:val="28"/>
          <w:u w:val="single"/>
        </w:rPr>
        <w:t>не могут иметь в собственности обособленные водные объекты.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обладая правом собственности на посевы и посадки сельскохозяйственных культур, полученную продукцию и доходы от ее реализации, </w:t>
      </w:r>
      <w:r w:rsidRPr="008018F1">
        <w:rPr>
          <w:color w:val="000000"/>
          <w:sz w:val="28"/>
          <w:szCs w:val="28"/>
          <w:u w:val="single"/>
        </w:rPr>
        <w:t>не имеют права собственности на многолетние насаждения,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в отличие от собственника, </w:t>
      </w:r>
      <w:r w:rsidRPr="008018F1">
        <w:rPr>
          <w:color w:val="000000"/>
          <w:sz w:val="28"/>
          <w:szCs w:val="28"/>
          <w:u w:val="single"/>
        </w:rPr>
        <w:t>не имеют права на получение стоимости участка в случае его выкупа для государственных или муниципальных нужд согласно ст. 55 ЗК</w:t>
      </w:r>
      <w:r w:rsidRPr="008018F1">
        <w:rPr>
          <w:color w:val="000000"/>
          <w:sz w:val="28"/>
          <w:szCs w:val="28"/>
        </w:rPr>
        <w:t>. Согласно п. 2 ст. 57 ЗК землепользователи имеют право на возмещение убытков в полном объеме в случаях изъятия земельных участков для государственных или муниципальных нужд.</w:t>
      </w:r>
    </w:p>
    <w:p w:rsidR="00F051AA" w:rsidRPr="00E44916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землепользователи в отличие от собственника земельного участка </w:t>
      </w:r>
      <w:r w:rsidRPr="008018F1">
        <w:rPr>
          <w:color w:val="000000"/>
          <w:sz w:val="28"/>
          <w:szCs w:val="28"/>
          <w:u w:val="single"/>
        </w:rPr>
        <w:t xml:space="preserve">не имеют </w:t>
      </w:r>
      <w:r w:rsidRPr="008018F1">
        <w:rPr>
          <w:iCs/>
          <w:color w:val="000000"/>
          <w:sz w:val="28"/>
          <w:szCs w:val="28"/>
          <w:u w:val="single"/>
        </w:rPr>
        <w:t>права на внутреннюю организацию территории своего участка, которое включает право деления земельного участка.</w:t>
      </w:r>
      <w:r w:rsidRPr="008018F1">
        <w:rPr>
          <w:iCs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Такого рода действия осуществляются путем землеустроительных работ.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 42.</w:t>
      </w:r>
      <w:r w:rsidRPr="008018F1">
        <w:rPr>
          <w:sz w:val="28"/>
          <w:szCs w:val="28"/>
        </w:rPr>
        <w:t xml:space="preserve"> Обязанности собственников земельных участков и лиц, не являющихся собственниками земельных участков, по и</w:t>
      </w:r>
      <w:r>
        <w:rPr>
          <w:sz w:val="28"/>
          <w:szCs w:val="28"/>
        </w:rPr>
        <w:t>спользованию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Собственники земельных участков и лица, не являющиеся собственниками земельных участков, обязаны: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осуществлять мероприятия по охране земель, лесов, водных объектов и других природных ресурсов;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Pr="008018F1">
        <w:rPr>
          <w:sz w:val="28"/>
          <w:szCs w:val="28"/>
        </w:rPr>
        <w:t>своевременно производить платежи за землю;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не допускать загрязнение, захламление, деградацию и ухудшение плодородия почв на землях соответствующих к</w:t>
      </w:r>
      <w:r>
        <w:rPr>
          <w:sz w:val="28"/>
          <w:szCs w:val="28"/>
        </w:rPr>
        <w:t>атегорий.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018F1">
        <w:rPr>
          <w:bCs/>
          <w:sz w:val="28"/>
          <w:szCs w:val="28"/>
        </w:rPr>
        <w:t>Согласно п.4 ст.20 ЗК граждане или юридические лица, обладающие земельными участками на праве постоянного (бессрочного) пользования, не вправе распоряжаться этими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п.1. ст.20 ЗК в постоянное (бессрочное) пользование земельные участки предоставляются государственным и муниципальным учреждениям, казенным предприятиям, центрам исторического наследия президентов РФ, прекративших исполнение своих полномочий, а также органам государственной власти и органам местного самоуправления.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п.2. ст.20 ЗК гражданам земельные участки в постоянное (бессрочное) пользование не предоставляются.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Примеры ГУ: природные парки, дендрологические и ботанические сады.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Казенное предприятие – унитарные предприятия, основанные на праве оперативного управления.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Порядок переоформления гражданами и юр</w:t>
      </w:r>
      <w:r>
        <w:rPr>
          <w:b/>
          <w:bCs/>
          <w:iCs/>
          <w:color w:val="000000"/>
          <w:sz w:val="28"/>
          <w:szCs w:val="28"/>
        </w:rPr>
        <w:t>идическими</w:t>
      </w:r>
      <w:r w:rsidRPr="008018F1">
        <w:rPr>
          <w:b/>
          <w:bCs/>
          <w:iCs/>
          <w:color w:val="000000"/>
          <w:sz w:val="28"/>
          <w:szCs w:val="28"/>
        </w:rPr>
        <w:t xml:space="preserve"> лицами.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Ч.3 ст.3 Закона о введении в действие ЗК РФ. Оформление в собственность граждан земельных участков, ранее предоставленных им в постоянное (бессрочное) пользование сроком не ограничивается.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гражданином права на земельный участок включает в себя: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подачу заявления,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принятие решения исполнительным органом государственной власти или органом местного самоуправления о предоставлении земельного участка на соответствующем праве,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государственную регистрацию права.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Ч</w:t>
      </w:r>
      <w:r>
        <w:rPr>
          <w:sz w:val="28"/>
          <w:szCs w:val="28"/>
        </w:rPr>
        <w:t> </w:t>
      </w:r>
      <w:r w:rsidRPr="008018F1">
        <w:rPr>
          <w:sz w:val="28"/>
          <w:szCs w:val="28"/>
        </w:rPr>
        <w:t>.2 ст.3 … . Юридические лица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 … по своему желанию до 1 января 2010 года.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 1 января 2011 года Кодекс об административных правонарушениях будет дополнен статьей 7.34, устанавливающей ответственность за нарушение сроков и порядка переоформления права постоянного (бессрочного) пользования.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Земельные участки, которые не подлежат приватизации, делятся на две группы: земли, изъятые из оборота, и земли, ограниченные в обороте.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</w:t>
      </w:r>
      <w:r>
        <w:rPr>
          <w:b/>
          <w:sz w:val="28"/>
          <w:szCs w:val="28"/>
        </w:rPr>
        <w:t> </w:t>
      </w:r>
      <w:r w:rsidRPr="008018F1">
        <w:rPr>
          <w:b/>
          <w:sz w:val="28"/>
          <w:szCs w:val="28"/>
        </w:rPr>
        <w:t>27 ЗК.</w:t>
      </w:r>
      <w:r w:rsidRPr="008018F1">
        <w:rPr>
          <w:sz w:val="28"/>
          <w:szCs w:val="28"/>
        </w:rPr>
        <w:t xml:space="preserve"> Ограничения </w:t>
      </w:r>
      <w:proofErr w:type="spellStart"/>
      <w:r w:rsidRPr="008018F1">
        <w:rPr>
          <w:sz w:val="28"/>
          <w:szCs w:val="28"/>
        </w:rPr>
        <w:t>оборотоспособности</w:t>
      </w:r>
      <w:proofErr w:type="spellEnd"/>
      <w:r w:rsidRPr="008018F1">
        <w:rPr>
          <w:sz w:val="28"/>
          <w:szCs w:val="28"/>
        </w:rPr>
        <w:t xml:space="preserve"> земельных участков. …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Земельные участки, отнесенные к землям, изъятым из оборота, не могут предоставляться в частную собственность.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Из оборота изъяты земельные участки, занятые находящимися в федеральной собственности следующими объектами: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государственными природными заповедниками и национальными парками.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зданиями, строениями и сооружениями, в которых размещены для постоянной деятельности Вооруженные Силы РФ, ФСБ, ГО, ФСИН.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6) объектами использования атомной энергии, пунктами хранения ядерных материалов и радиоактивных веществ;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7) объектами, в соответствии с видами деятельности которых созданы закрытые административно-территориальные образования;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9) воинскими и гражданскими захоронениями;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Нужно отметить, что в Федеральном законе от 21 декабря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color w:val="000000"/>
            <w:sz w:val="28"/>
            <w:szCs w:val="28"/>
          </w:rPr>
          <w:t>2001 г</w:t>
        </w:r>
      </w:smartTag>
      <w:r w:rsidRPr="008018F1">
        <w:rPr>
          <w:color w:val="000000"/>
          <w:sz w:val="28"/>
          <w:szCs w:val="28"/>
        </w:rPr>
        <w:t>. № 178-ФЗ «О приватизации государственного и муниципального имущества» (п. 8 ст. 28) указан несколько иной перечень земельных участков, которые не могут быть приватизированы. В него (КАК ПРИМЕР) включены земельные участки в составе земель: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зараженных опасными веществами и подвергшихся биогенному заражению;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 w:rsidRPr="008018F1">
        <w:rPr>
          <w:color w:val="000000"/>
          <w:sz w:val="28"/>
          <w:szCs w:val="28"/>
        </w:rPr>
        <w:t>водоохранного</w:t>
      </w:r>
      <w:proofErr w:type="spellEnd"/>
      <w:r w:rsidRPr="008018F1">
        <w:rPr>
          <w:color w:val="000000"/>
          <w:sz w:val="28"/>
          <w:szCs w:val="28"/>
        </w:rPr>
        <w:t xml:space="preserve"> и санитарно-защитного назначения;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общего пользования (улицы, проезды, дороги, набережные, парки, лесопарки, скверы, сады, бульвары, водоемы, пляжи и др.);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предусмотренных генеральными планами развития соответствующих территорий для использования в государственных или общественных интересах, в том числе земель общего пользования;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t> </w:t>
      </w:r>
      <w:r w:rsidRPr="008018F1">
        <w:rPr>
          <w:b/>
          <w:color w:val="000000"/>
          <w:sz w:val="28"/>
          <w:szCs w:val="28"/>
        </w:rPr>
        <w:t>Право пожизненного наследуемог</w:t>
      </w:r>
      <w:r>
        <w:rPr>
          <w:b/>
          <w:color w:val="000000"/>
          <w:sz w:val="28"/>
          <w:szCs w:val="28"/>
        </w:rPr>
        <w:t>о владения земельными участками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Согласно ст. 21 ЗК. На праве пожизненного наследуемого владения могут владеть земельным участком только граждане.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участком, находящимся в государственной или муниципальной собственности, приобретенное гражданином до введения в действие ЗК, сохраняется.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После вступления в силу ЗК земельные участки на этом титуле гражданам больше не предоставляются.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Распоряжение земельным участком, находящимся на праве пожизненного наследуемого владения, не допускается, за исключением перехода прав на земельный участок по наследству.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Право пожизненного наследуемого владения было установлено в ст.5 Основ законодательства Союза ССР и союзных республик о земле </w:t>
      </w:r>
      <w:smartTag w:uri="urn:schemas-microsoft-com:office:smarttags" w:element="metricconverter">
        <w:smartTagPr>
          <w:attr w:name="ProductID" w:val="1990 г"/>
        </w:smartTagPr>
        <w:r w:rsidRPr="008018F1">
          <w:rPr>
            <w:color w:val="000000"/>
            <w:sz w:val="28"/>
            <w:szCs w:val="28"/>
          </w:rPr>
          <w:t>1990 г</w:t>
        </w:r>
      </w:smartTag>
      <w:r w:rsidRPr="008018F1">
        <w:rPr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Несколько позднее право пожизненного наследуемого владения земельным участком было предусмотрено и в Земельном кодексе РСФСР </w:t>
      </w:r>
      <w:smartTag w:uri="urn:schemas-microsoft-com:office:smarttags" w:element="metricconverter">
        <w:smartTagPr>
          <w:attr w:name="ProductID" w:val="1991 г"/>
        </w:smartTagPr>
        <w:r w:rsidRPr="008018F1">
          <w:rPr>
            <w:color w:val="000000"/>
            <w:sz w:val="28"/>
            <w:szCs w:val="28"/>
          </w:rPr>
          <w:t>1991 г</w:t>
        </w:r>
      </w:smartTag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ранее действовавшем земельном законодательстве значение этого титула главным образом состояло в том, что путем его применения приватизировались земельные участки.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 представляет собой своеобразное ограниченное право собственности.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землевладельцев.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землевладельцев определены в ст. 41 ЗК, а обязанности – в ст. 42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Основания приобретения и прекращения права пожизненного наследуемого владения земельным участком.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/>
          <w:bCs/>
          <w:color w:val="000000"/>
          <w:sz w:val="28"/>
          <w:szCs w:val="28"/>
        </w:rPr>
        <w:tab/>
      </w:r>
      <w:r w:rsidRPr="008018F1">
        <w:rPr>
          <w:bCs/>
          <w:color w:val="000000"/>
          <w:sz w:val="28"/>
          <w:szCs w:val="28"/>
        </w:rPr>
        <w:t>Те же. Наследство – по общим правилам (исключение – невозможность раздела между несколькими наследниками из за превышения минимального размера – общее право).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8018F1">
        <w:rPr>
          <w:b/>
          <w:color w:val="000000"/>
          <w:sz w:val="28"/>
          <w:szCs w:val="28"/>
        </w:rPr>
        <w:t>Право ограниченного пользования чужи</w:t>
      </w:r>
      <w:r>
        <w:rPr>
          <w:b/>
          <w:color w:val="000000"/>
          <w:sz w:val="28"/>
          <w:szCs w:val="28"/>
        </w:rPr>
        <w:t>м земельным участком (сервитут)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Земельный кодекс закрепляет два вида сервитутов: частные и публичные.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Правила установления частных сервитутов закреплены в ст.274-277 ГК.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</w:t>
      </w:r>
      <w:r w:rsidRPr="008018F1">
        <w:rPr>
          <w:color w:val="000000"/>
          <w:sz w:val="28"/>
          <w:szCs w:val="28"/>
        </w:rPr>
        <w:t xml:space="preserve"> земельного участка вправе требовать от собственника соседнего земельного участка, а в необходимых случаях и от собственника другого (соседнего участка) предоставления права ограниченного пользования соседним участком (сервитута).</w:t>
      </w:r>
    </w:p>
    <w:p w:rsid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</w:t>
      </w:r>
      <w:r>
        <w:rPr>
          <w:color w:val="000000"/>
          <w:sz w:val="28"/>
          <w:szCs w:val="28"/>
        </w:rPr>
        <w:t>итут может устанавливаться для: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обеспечения прохода и проезда че</w:t>
      </w:r>
      <w:r>
        <w:rPr>
          <w:color w:val="000000"/>
          <w:sz w:val="28"/>
          <w:szCs w:val="28"/>
        </w:rPr>
        <w:t>рез соседний земельный участок</w:t>
      </w:r>
      <w:r w:rsidRPr="00555B55">
        <w:rPr>
          <w:color w:val="000000"/>
          <w:sz w:val="28"/>
          <w:szCs w:val="28"/>
        </w:rPr>
        <w:t>;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прокладки и эксплуатации линий электроп</w:t>
      </w:r>
      <w:r>
        <w:rPr>
          <w:color w:val="000000"/>
          <w:sz w:val="28"/>
          <w:szCs w:val="28"/>
        </w:rPr>
        <w:t>ередачи, связи и трубопроводов</w:t>
      </w:r>
      <w:r w:rsidRPr="00555B55">
        <w:rPr>
          <w:color w:val="000000"/>
          <w:sz w:val="28"/>
          <w:szCs w:val="28"/>
        </w:rPr>
        <w:t>;</w:t>
      </w:r>
    </w:p>
    <w:p w:rsidR="00F051AA" w:rsidRP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</w:t>
      </w:r>
      <w:r>
        <w:rPr>
          <w:color w:val="000000"/>
          <w:sz w:val="28"/>
          <w:szCs w:val="28"/>
        </w:rPr>
        <w:t>ния водоснабжения и мелиорации</w:t>
      </w:r>
      <w:r w:rsidRPr="00F051AA">
        <w:rPr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а также других нужд собственника недвижимого имущества, которые не могут быть обеспечены без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Обременение земельного участка сервитутом не лишает собственника участка прав владения, пользования и распоряжения этим участком.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Основанием установления сервитута является соглашение между лицом, требующим установления сервитута, и собственником соседнего участка. 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случае </w:t>
      </w:r>
      <w:proofErr w:type="spellStart"/>
      <w:r w:rsidRPr="008018F1">
        <w:rPr>
          <w:color w:val="000000"/>
          <w:sz w:val="28"/>
          <w:szCs w:val="28"/>
        </w:rPr>
        <w:t>недостижения</w:t>
      </w:r>
      <w:proofErr w:type="spellEnd"/>
      <w:r w:rsidRPr="008018F1">
        <w:rPr>
          <w:color w:val="000000"/>
          <w:sz w:val="28"/>
          <w:szCs w:val="28"/>
        </w:rPr>
        <w:t xml:space="preserve"> соглашения об установлении или условиях сервитута спор разрешается судом по иску лица, требующего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Сервитут сохраняется в случае перехода прав на земельный участок, который обременен этим сервитутом, к другому лицу.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Согласно ст.613 ГК собственник земельного участка при передаче его в аренду обязан предупредить арендатора</w:t>
      </w:r>
      <w:r w:rsidRPr="008018F1">
        <w:rPr>
          <w:color w:val="000000"/>
          <w:sz w:val="28"/>
          <w:szCs w:val="28"/>
        </w:rPr>
        <w:t xml:space="preserve"> о правах третьих лиц на передаваемый в аренду участок, в том числе и об обременении этого земельного участка сервитутом.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2. Публичный сервитут устанавливается законом или иным НПА РФ, НПА субъекта РФ, НПА ОМСУ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</w:t>
      </w:r>
      <w:r w:rsidRPr="008018F1">
        <w:rPr>
          <w:bCs/>
          <w:iCs/>
          <w:sz w:val="28"/>
          <w:szCs w:val="28"/>
          <w:u w:val="single"/>
        </w:rPr>
        <w:t>общественных слушаний.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3. Могут устанавливаться публичные сервитуты для: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1) прохода или проезда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2)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3) размещения на земельном участке межевых и геодезических знаков и подъездов к ним;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4) проведения дренажных работ на земельном участке;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5) забора (изъятия) водных ресурсов из водных объектов и водопоя;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6) прогона сельскохозяйственных животных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8) использования земельного участка в целях охоты и рыболовства;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9) временного пользования земельным участком в целях проведения изыскательских, исследовательских и других работ;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10) свободного доступа к прибрежной полосе.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lastRenderedPageBreak/>
        <w:t>4. Сервитут может быть срочным или постоянным.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9. Сервитуты (ОБА ВИДА)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Pr="008018F1">
        <w:rPr>
          <w:b/>
          <w:color w:val="000000"/>
          <w:sz w:val="28"/>
          <w:szCs w:val="28"/>
        </w:rPr>
        <w:t>Безвозмездное срочное п</w:t>
      </w:r>
      <w:r>
        <w:rPr>
          <w:b/>
          <w:color w:val="000000"/>
          <w:sz w:val="28"/>
          <w:szCs w:val="28"/>
        </w:rPr>
        <w:t>ользование земельными участками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Статья 24. Безвозмездное срочное пользование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В безвозмездное срочное пользование могут предоставляться земельные участки: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юридическим лицам, указанным в пункте 1 статьи 20 настоящего ЗК РФ, на срок не более чем один год;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из земель, находящихся в собственности граждан или юридических лиц, иным гражданам и юридическим лицам на основании договора;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из земель организаций, указанных в пункте 2 настоящей статьи (</w:t>
      </w:r>
      <w:r w:rsidRPr="008018F1">
        <w:rPr>
          <w:i/>
          <w:sz w:val="28"/>
          <w:szCs w:val="28"/>
        </w:rPr>
        <w:t>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</w:t>
      </w:r>
      <w:r w:rsidRPr="008018F1">
        <w:rPr>
          <w:sz w:val="28"/>
          <w:szCs w:val="28"/>
        </w:rPr>
        <w:t>), гражданам в виде служебного надела;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Служебные наделы предоставляются в безвозмездное срочное пользование работникам организаций 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Категории работников организаций таких отраслей, имеющих право на получение служебных наделов, условия их предоставления устанавливаются законодательством РФ и законодательством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Права и обязанности лиц, использующих служебные наделы, определяются в соответствии с правилами ст. 41 и ст.42 ЗК РФ (ТО ЖЕ, ЧТО И У ВСЕХ).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Например, действует Положение о порядке использования земель федерального железнодорожного транспорта в пределах полосы отвода железных дорог, утвержденное приказом МПС РФ от 15 мая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sz w:val="28"/>
            <w:szCs w:val="28"/>
          </w:rPr>
          <w:t>1999 г</w:t>
        </w:r>
      </w:smartTag>
      <w:r w:rsidRPr="008018F1">
        <w:rPr>
          <w:sz w:val="28"/>
          <w:szCs w:val="28"/>
        </w:rPr>
        <w:t xml:space="preserve">. N 26Ц (БНА. 1999. N 33.). Согласно п.19 этого Положения железные дороги </w:t>
      </w:r>
      <w:r w:rsidRPr="008018F1">
        <w:rPr>
          <w:sz w:val="28"/>
          <w:szCs w:val="28"/>
        </w:rPr>
        <w:lastRenderedPageBreak/>
        <w:t>предоставляют отдельным категориям работников в полосе отвода служебные земельные наделы для сельскохозяйственного использования в порядке, предусмотренном законодательством РФ.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Default="00D34E53" w:rsidP="00F051AA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555B55">
        <w:rPr>
          <w:b/>
          <w:sz w:val="28"/>
          <w:szCs w:val="28"/>
        </w:rPr>
        <w:t>4.</w:t>
      </w:r>
      <w:r w:rsidR="00F051AA">
        <w:rPr>
          <w:b/>
          <w:sz w:val="28"/>
          <w:szCs w:val="28"/>
        </w:rPr>
        <w:t xml:space="preserve"> ПОНЯТИЕ И ОБЩАЯ ХАРАКТЕРИСТИКА ОРГАНИЗАЦИОННОГО МЕХАНИЗМА (УПРАВЛЕНИЯ) В СФЕРЕ ИСПОЛЬЗОВАНИЯ И ОХРАНЫ ЗЕМЕЛЬ</w:t>
      </w:r>
    </w:p>
    <w:p w:rsidR="00F051AA" w:rsidRDefault="00F051AA" w:rsidP="00F051AA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управления в области охраны и использования земель. </w:t>
      </w:r>
    </w:p>
    <w:p w:rsidR="00F051AA" w:rsidRPr="008018F1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 xml:space="preserve">Система и полномочия органов, осуществляющих управление в области охраны и использования земель. Органы общей и специальной компетенции. </w:t>
      </w:r>
    </w:p>
    <w:p w:rsidR="00F051AA" w:rsidRDefault="00F051AA" w:rsidP="00F051AA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018F1">
        <w:rPr>
          <w:rFonts w:ascii="Times New Roman" w:hAnsi="Times New Roman" w:cs="Times New Roman"/>
          <w:sz w:val="28"/>
          <w:szCs w:val="28"/>
        </w:rPr>
        <w:t>Общая характеристика функций управления в области охраны и использования земель: понятие, особенности, виды.</w:t>
      </w:r>
    </w:p>
    <w:p w:rsidR="00F051AA" w:rsidRDefault="00F051AA" w:rsidP="00F051AA">
      <w:pPr>
        <w:spacing w:line="276" w:lineRule="auto"/>
        <w:ind w:firstLine="567"/>
        <w:rPr>
          <w:b/>
          <w:snapToGrid w:val="0"/>
          <w:color w:val="000000"/>
          <w:sz w:val="28"/>
          <w:szCs w:val="28"/>
          <w:u w:val="single"/>
        </w:rPr>
      </w:pPr>
    </w:p>
    <w:p w:rsidR="00F051AA" w:rsidRPr="00555B55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555B55">
        <w:rPr>
          <w:b/>
          <w:snapToGrid w:val="0"/>
          <w:color w:val="000000"/>
          <w:sz w:val="28"/>
          <w:szCs w:val="28"/>
        </w:rPr>
        <w:t xml:space="preserve">1. </w:t>
      </w:r>
      <w:r w:rsidRPr="00555B55">
        <w:rPr>
          <w:b/>
          <w:sz w:val="28"/>
          <w:szCs w:val="28"/>
        </w:rPr>
        <w:t xml:space="preserve">Понятие и общая характеристика управления в области охраны и использования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/>
          <w:iCs/>
          <w:sz w:val="28"/>
          <w:szCs w:val="28"/>
        </w:rPr>
      </w:pPr>
      <w:r w:rsidRPr="008018F1">
        <w:rPr>
          <w:bCs/>
          <w:sz w:val="28"/>
          <w:szCs w:val="28"/>
        </w:rPr>
        <w:t xml:space="preserve">Понятие </w:t>
      </w:r>
      <w:r w:rsidRPr="008018F1">
        <w:rPr>
          <w:i/>
          <w:iCs/>
          <w:sz w:val="28"/>
          <w:szCs w:val="28"/>
        </w:rPr>
        <w:t>«управление»</w:t>
      </w:r>
      <w:r w:rsidRPr="008018F1">
        <w:rPr>
          <w:bCs/>
          <w:sz w:val="28"/>
          <w:szCs w:val="28"/>
        </w:rPr>
        <w:t xml:space="preserve"> имеет много значений. В обобщенном виде оно представляет собой любое целенаправленное организующее воздействие на какие-либо процессы для приведения их в соответствие с определенными закономерностями.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 xml:space="preserve">В самом общем виде под </w:t>
      </w:r>
      <w:r w:rsidRPr="008018F1">
        <w:rPr>
          <w:b/>
          <w:i/>
          <w:sz w:val="28"/>
          <w:szCs w:val="28"/>
        </w:rPr>
        <w:t>управлением земельным фондом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 xml:space="preserve">понимается исполнительно-распорядительная деятельность государственных органов исполнительной власти и органов местного самоуправления в пределах их компетенции, направленная на публично-правовое регулирование земельных отношений в Российской Федерации в целях обеспечения рационального использования и охраны земель вне зависимости от форм собственности и иных прав на землю, а также хозяйственное управление земельными участками, принадлежащими на праве собственности Российской Федерации, ее субъектам и муниципальным образованиям.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Виды управления</w:t>
      </w:r>
      <w:r w:rsidRPr="008018F1">
        <w:rPr>
          <w:bCs/>
          <w:iCs/>
          <w:sz w:val="28"/>
          <w:szCs w:val="28"/>
        </w:rPr>
        <w:t xml:space="preserve"> в сфере охраны и использования земель: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1.Муниципальное – осуществляемое орг. МСУ в пределах территории муниципального образования и реализации в виде функций: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 муниципальный контроль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-планирование, использование и предоставление природных ресурсов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-принятие </w:t>
      </w:r>
      <w:proofErr w:type="spellStart"/>
      <w:r w:rsidRPr="008018F1">
        <w:rPr>
          <w:bCs/>
          <w:iCs/>
          <w:sz w:val="28"/>
          <w:szCs w:val="28"/>
        </w:rPr>
        <w:t>нпа</w:t>
      </w:r>
      <w:proofErr w:type="spellEnd"/>
      <w:r w:rsidRPr="008018F1">
        <w:rPr>
          <w:bCs/>
          <w:iCs/>
          <w:sz w:val="28"/>
          <w:szCs w:val="28"/>
        </w:rPr>
        <w:t>, регулирующих отношения по природопользованию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F051AA" w:rsidRPr="008018F1" w:rsidTr="000156AA">
        <w:tc>
          <w:tcPr>
            <w:tcW w:w="9923" w:type="dxa"/>
          </w:tcPr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sz w:val="28"/>
                <w:szCs w:val="28"/>
              </w:rPr>
              <w:t xml:space="preserve">Под </w:t>
            </w:r>
            <w:r w:rsidRPr="008018F1">
              <w:rPr>
                <w:b/>
                <w:i/>
                <w:sz w:val="28"/>
                <w:szCs w:val="28"/>
              </w:rPr>
              <w:t>муниципальным управлением</w:t>
            </w:r>
            <w:r w:rsidRPr="008018F1">
              <w:rPr>
                <w:sz w:val="28"/>
                <w:szCs w:val="28"/>
              </w:rPr>
              <w:t xml:space="preserve"> в сфере использования и охраны земель понимается деятельность органов местного самоуправления, направленная на </w:t>
            </w:r>
            <w:r w:rsidRPr="008018F1">
              <w:rPr>
                <w:sz w:val="28"/>
                <w:szCs w:val="28"/>
              </w:rPr>
              <w:lastRenderedPageBreak/>
              <w:t>обеспечение устойчивого развития территорий и создание благоприятных условий жизнедеятельности человека, обеспечение рационального использования и охраны земель в границах муниципальных образований.</w:t>
            </w:r>
          </w:p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bCs/>
                <w:iCs/>
                <w:sz w:val="28"/>
                <w:szCs w:val="28"/>
              </w:rPr>
              <w:t xml:space="preserve">2. </w:t>
            </w:r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 xml:space="preserve">Общественное </w:t>
            </w:r>
            <w:r w:rsidRPr="008018F1">
              <w:rPr>
                <w:bCs/>
                <w:iCs/>
                <w:sz w:val="28"/>
                <w:szCs w:val="28"/>
              </w:rPr>
              <w:t>– осуществляется гражданами и общественными организациями, в уставе которых предусмотрен такой вид деятельности: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общественно-экологической экспертизы</w:t>
            </w:r>
            <w:r w:rsidRPr="008018F1">
              <w:rPr>
                <w:bCs/>
                <w:iCs/>
                <w:sz w:val="28"/>
                <w:szCs w:val="28"/>
              </w:rPr>
              <w:cr/>
              <w:t xml:space="preserve">-проведение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обществен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 xml:space="preserve">. и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публичн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>. Слушаний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местного референдума (очень редко)</w:t>
            </w:r>
            <w:r w:rsidRPr="008018F1">
              <w:rPr>
                <w:bCs/>
                <w:iCs/>
                <w:sz w:val="28"/>
                <w:szCs w:val="28"/>
              </w:rPr>
              <w:cr/>
            </w:r>
            <w:r>
              <w:rPr>
                <w:bCs/>
                <w:iCs/>
                <w:sz w:val="28"/>
                <w:szCs w:val="28"/>
              </w:rPr>
              <w:t xml:space="preserve">                         </w:t>
            </w:r>
            <w:r w:rsidRPr="008018F1">
              <w:rPr>
                <w:bCs/>
                <w:iCs/>
                <w:sz w:val="28"/>
                <w:szCs w:val="28"/>
              </w:rPr>
              <w:t xml:space="preserve">3. </w:t>
            </w:r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>Производственное-</w:t>
            </w:r>
            <w:r w:rsidRPr="008018F1">
              <w:rPr>
                <w:bCs/>
                <w:iCs/>
                <w:sz w:val="28"/>
                <w:szCs w:val="28"/>
              </w:rPr>
              <w:t xml:space="preserve"> </w:t>
            </w:r>
            <w:r w:rsidRPr="008018F1">
              <w:rPr>
                <w:sz w:val="28"/>
                <w:szCs w:val="28"/>
              </w:rPr>
              <w:t xml:space="preserve">осуществляется субъектами хозяйственной деятельности на предприятиях различных форм собственности и направлено на организацию системы рационального природопользования в рамках такого предприятия. В его содержание будет входить как планирование использования отдельных видов природных ресурсов, так и контроль за соблюдением установленных норм их использования. </w:t>
            </w:r>
          </w:p>
        </w:tc>
      </w:tr>
    </w:tbl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iCs/>
          <w:sz w:val="28"/>
          <w:szCs w:val="28"/>
        </w:rPr>
        <w:lastRenderedPageBreak/>
        <w:t xml:space="preserve">4. </w:t>
      </w:r>
      <w:r w:rsidRPr="008018F1">
        <w:rPr>
          <w:b/>
          <w:color w:val="000000"/>
          <w:sz w:val="28"/>
          <w:szCs w:val="28"/>
        </w:rPr>
        <w:t>Управленческая деятельность в области использования и охраны земель</w:t>
      </w:r>
      <w:r w:rsidRPr="008018F1">
        <w:rPr>
          <w:color w:val="000000"/>
          <w:sz w:val="28"/>
          <w:szCs w:val="28"/>
        </w:rPr>
        <w:t xml:space="preserve"> осуществляется исключительно органами государственной власти Российской Федерации и ее субъектов, а также органами местного самоуправления. Только они имеют </w:t>
      </w:r>
      <w:r w:rsidRPr="008018F1">
        <w:rPr>
          <w:i/>
          <w:color w:val="000000"/>
          <w:sz w:val="28"/>
          <w:szCs w:val="28"/>
        </w:rPr>
        <w:t>внешние</w:t>
      </w:r>
      <w:r w:rsidRPr="008018F1">
        <w:rPr>
          <w:color w:val="000000"/>
          <w:sz w:val="28"/>
          <w:szCs w:val="28"/>
        </w:rPr>
        <w:t xml:space="preserve"> полномочия </w:t>
      </w:r>
      <w:r w:rsidRPr="008018F1">
        <w:rPr>
          <w:i/>
          <w:color w:val="000000"/>
          <w:sz w:val="28"/>
          <w:szCs w:val="28"/>
        </w:rPr>
        <w:t>властного</w:t>
      </w:r>
      <w:r w:rsidRPr="008018F1">
        <w:rPr>
          <w:color w:val="000000"/>
          <w:sz w:val="28"/>
          <w:szCs w:val="28"/>
        </w:rPr>
        <w:t xml:space="preserve"> характера, со всеми вытекающими отсюда последствиями (подчинение своей воле от лица государства или с санкции государства, вплоть до применения мер принуждения).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8018F1">
        <w:rPr>
          <w:sz w:val="28"/>
          <w:szCs w:val="28"/>
        </w:rPr>
        <w:t xml:space="preserve">Необходимо отметить, что в юридической литературе широко освещены мнения ученых по вопросу об определении понятий управления и государственного управления. Так, </w:t>
      </w:r>
      <w:r w:rsidRPr="00555B55">
        <w:rPr>
          <w:i/>
          <w:sz w:val="28"/>
          <w:szCs w:val="28"/>
        </w:rPr>
        <w:t>по мнению А.И. Алехина</w:t>
      </w:r>
      <w:r w:rsidRPr="00555B55">
        <w:rPr>
          <w:sz w:val="28"/>
          <w:szCs w:val="28"/>
        </w:rPr>
        <w:t xml:space="preserve">, </w:t>
      </w:r>
      <w:r w:rsidRPr="00555B55">
        <w:rPr>
          <w:i/>
          <w:sz w:val="28"/>
          <w:szCs w:val="28"/>
        </w:rPr>
        <w:t>государственное управление представляет собой функционирование субъектов исполнительной власти и форма практической реализации исполнительной власти в ее собственном смысле.</w:t>
      </w:r>
      <w:r w:rsidRPr="008018F1">
        <w:rPr>
          <w:sz w:val="28"/>
          <w:szCs w:val="28"/>
        </w:rPr>
        <w:t xml:space="preserve"> Однако в настоящее время нельзя отрицать тот факт, что определенной компетенцией по осуществлению государственного управления, в том числе земельными ресурсами и охраной природных объектов обладают и органы законодательной власти.</w:t>
      </w:r>
      <w:r w:rsidRPr="008018F1">
        <w:rPr>
          <w:b/>
          <w:bCs/>
          <w:i/>
          <w:iCs/>
          <w:sz w:val="28"/>
          <w:szCs w:val="28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Система государственной власти в Российской Федерации предполагает создание государственных органов на базе единства принципов их организации и деятельности. К таким принципам относятся законность, самостоятельность органов законодательной, исполнительной и судебной власти, а также осуществление ими своих полномочий в интересах обеспечения прав и свобод граждан данного государства.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Государственное</w:t>
      </w:r>
      <w:r w:rsidRPr="008018F1">
        <w:rPr>
          <w:bCs/>
          <w:iCs/>
          <w:sz w:val="28"/>
          <w:szCs w:val="28"/>
        </w:rPr>
        <w:t xml:space="preserve"> подразделяется на: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 xml:space="preserve">общее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>специальное</w:t>
      </w:r>
    </w:p>
    <w:p w:rsidR="00F051AA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Поэтому, </w:t>
      </w:r>
      <w:r w:rsidRPr="00555B55">
        <w:rPr>
          <w:bCs/>
          <w:i/>
          <w:iCs/>
          <w:sz w:val="28"/>
          <w:szCs w:val="28"/>
          <w:u w:val="single"/>
        </w:rPr>
        <w:t>государственное управление</w:t>
      </w:r>
      <w:r w:rsidRPr="008018F1">
        <w:rPr>
          <w:sz w:val="28"/>
          <w:szCs w:val="28"/>
        </w:rPr>
        <w:t xml:space="preserve">, исходя из </w:t>
      </w:r>
      <w:r w:rsidRPr="008018F1">
        <w:rPr>
          <w:sz w:val="28"/>
          <w:szCs w:val="28"/>
          <w:u w:val="single"/>
        </w:rPr>
        <w:t>общепринятого соотношения</w:t>
      </w:r>
      <w:r w:rsidRPr="008018F1">
        <w:rPr>
          <w:sz w:val="28"/>
          <w:szCs w:val="28"/>
        </w:rPr>
        <w:t xml:space="preserve"> между понятиями «государственное управление» и «исполнительная деятельность органов государственной власти», следует рассматривать в двух его разновидностях: </w:t>
      </w:r>
      <w:r w:rsidRPr="008018F1">
        <w:rPr>
          <w:b/>
          <w:bCs/>
          <w:i/>
          <w:iCs/>
          <w:sz w:val="28"/>
          <w:szCs w:val="28"/>
        </w:rPr>
        <w:t>в широком смысле</w:t>
      </w:r>
      <w:r w:rsidRPr="008018F1">
        <w:rPr>
          <w:sz w:val="28"/>
          <w:szCs w:val="28"/>
        </w:rPr>
        <w:t xml:space="preserve"> – осуществляемое всеми органами государственной власти, и </w:t>
      </w:r>
      <w:r w:rsidRPr="008018F1">
        <w:rPr>
          <w:b/>
          <w:bCs/>
          <w:i/>
          <w:iCs/>
          <w:sz w:val="28"/>
          <w:szCs w:val="28"/>
        </w:rPr>
        <w:t>в узком смысле</w:t>
      </w:r>
      <w:r w:rsidRPr="008018F1">
        <w:rPr>
          <w:sz w:val="28"/>
          <w:szCs w:val="28"/>
        </w:rPr>
        <w:t xml:space="preserve"> – органами исполнительной власти. В последнем случае, «государственное управление по своему назначению представляет собой ничто иное, как вид государственной деятельности, в рамках которого практически реал</w:t>
      </w:r>
      <w:r>
        <w:rPr>
          <w:sz w:val="28"/>
          <w:szCs w:val="28"/>
        </w:rPr>
        <w:t>изуется исполнительная власть».</w:t>
      </w:r>
    </w:p>
    <w:p w:rsidR="00F051AA" w:rsidRPr="008018F1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t xml:space="preserve">Кроме того, некоторые авторы, например, М.М. </w:t>
      </w:r>
      <w:proofErr w:type="spellStart"/>
      <w:r w:rsidRPr="008018F1">
        <w:rPr>
          <w:sz w:val="28"/>
          <w:szCs w:val="28"/>
        </w:rPr>
        <w:t>Бринчук</w:t>
      </w:r>
      <w:proofErr w:type="spellEnd"/>
      <w:r w:rsidRPr="008018F1">
        <w:rPr>
          <w:sz w:val="28"/>
          <w:szCs w:val="28"/>
        </w:rPr>
        <w:t xml:space="preserve"> в качестве одного из видов управления выделяет </w:t>
      </w:r>
      <w:r w:rsidRPr="008018F1">
        <w:rPr>
          <w:b/>
          <w:bCs/>
          <w:i/>
          <w:iCs/>
          <w:sz w:val="28"/>
          <w:szCs w:val="28"/>
        </w:rPr>
        <w:t>отраслевое</w:t>
      </w:r>
      <w:r w:rsidRPr="008018F1">
        <w:rPr>
          <w:sz w:val="28"/>
          <w:szCs w:val="28"/>
        </w:rPr>
        <w:t xml:space="preserve"> управление природопользованием, в том числе земельными ресурсами. По его мнению, как и при производственном управлении, содержание отраслевого управления определяется спецификой отрасли или сферы деятельности, характером предприятий, входящих в ее систему, масштабами и видами воздействия на природу. Вместе с тем необходимо иметь в виду, что такое управление можно рассматривать и в качестве одного из видов государственного управления природопользованием, поскольку оно осуществляется «министерствами, государственными комитетами, федеральными службами в пределах своей отрасли». </w:t>
      </w:r>
      <w:r w:rsidRPr="008018F1">
        <w:rPr>
          <w:sz w:val="28"/>
          <w:szCs w:val="28"/>
        </w:rPr>
        <w:cr/>
      </w:r>
    </w:p>
    <w:p w:rsidR="00F051AA" w:rsidRPr="00555B55" w:rsidRDefault="00F051AA" w:rsidP="00F051AA">
      <w:pPr>
        <w:pStyle w:val="a7"/>
        <w:numPr>
          <w:ilvl w:val="0"/>
          <w:numId w:val="46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55B55">
        <w:rPr>
          <w:rFonts w:ascii="Times New Roman" w:hAnsi="Times New Roman" w:cs="Times New Roman"/>
          <w:b/>
          <w:sz w:val="28"/>
          <w:szCs w:val="28"/>
        </w:rPr>
        <w:t xml:space="preserve">Система и полномочия органов, осуществляющих управление в области охраны и использования земель. Органы общей и специальной компетенции.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Федеральные органы государственной власти в сфере решения вопросов использования и охраны земель могут быть классифицированы по нескольким критериям. Если, например, исходить из характера и объема присущих им властных полномочий, то следует разграничивать органы общей и органы специальной компетенции. К федеральным </w:t>
      </w:r>
      <w:r w:rsidRPr="008018F1">
        <w:rPr>
          <w:b/>
          <w:sz w:val="28"/>
          <w:szCs w:val="28"/>
        </w:rPr>
        <w:t>органам общей компетенции</w:t>
      </w:r>
      <w:r w:rsidRPr="008018F1">
        <w:rPr>
          <w:sz w:val="28"/>
          <w:szCs w:val="28"/>
        </w:rPr>
        <w:t xml:space="preserve"> относятся Общее государственное управление осуществляют представительные и исполнительные органы власти, наделенные соответствующими полномочиями в рамках своей компетенции по обеспечению рационального использования и охраны земель. К ним относятся Совет Федерации и Государственная Дума РФ, Правительство РФ, а также соответствующие органы субъектов РФ. Каждый из них в пределах своей компетенции осуществляет функции по управлению. Исходя из этого положения, управление традиционно можно рассматривать в широком смысле - как деятельность всех вышеуказанных органов, и в узком - как процесс осуществления властно-распорядительных функций лишь органами </w:t>
      </w:r>
      <w:r w:rsidRPr="008018F1">
        <w:rPr>
          <w:sz w:val="28"/>
          <w:szCs w:val="28"/>
        </w:rPr>
        <w:lastRenderedPageBreak/>
        <w:t xml:space="preserve">исполнительной власти. Последние, в зависимости от принципов, форм и методов организации своей деятельности, а также поставленных перед ними задач, подразделяются на органы общей и специальной компетенции. Так, Правительство Российской Федерации руководит работой федеральных министерств и иных органов исполнительной власти и контролирует их деятельность. В пределах своих общих полномочий данный орган государственной власти формирует федеральные целевые программы и обеспечивает их реализацию, реализует предоставленное ему право законодательной инициативы. Так, конкретные полномочия Правительства РФ в области использования и охраны земель определяются ЗК РФ (см. ст.ст. 2,8,13,14,22,38,54,57,58,60,65 и т.д.), а также другими федеральными законами. Например, согласно ст. 8 ЗК РФ, Правительство РФ осуществляет отнесение земель к категориям, перевод их из одной категории в другую применительно к землям, находящимся в федеральной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Органами специальной компетенции</w:t>
      </w:r>
      <w:r w:rsidRPr="008018F1">
        <w:rPr>
          <w:sz w:val="28"/>
          <w:szCs w:val="28"/>
        </w:rPr>
        <w:t xml:space="preserve"> называются органы государственной власти, специально уполномоченные Правительством РФ или Президентом РФ выполнять определенные функции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sz w:val="28"/>
          <w:szCs w:val="28"/>
        </w:rPr>
        <w:t xml:space="preserve">Система и структура орг. </w:t>
      </w:r>
      <w:proofErr w:type="spellStart"/>
      <w:r w:rsidRPr="008018F1">
        <w:rPr>
          <w:sz w:val="28"/>
          <w:szCs w:val="28"/>
        </w:rPr>
        <w:t>исполн</w:t>
      </w:r>
      <w:proofErr w:type="spellEnd"/>
      <w:r w:rsidRPr="008018F1">
        <w:rPr>
          <w:sz w:val="28"/>
          <w:szCs w:val="28"/>
        </w:rPr>
        <w:t xml:space="preserve">. власти осуществляет управление в сфере охраны окружающей среды определена Указом Президента Указ Президента РФ от 12 мая 2008г. N724 "Вопросы системы и структуры федеральных органов исполнительной власти" структура орг. </w:t>
      </w:r>
      <w:proofErr w:type="spellStart"/>
      <w:r w:rsidRPr="008018F1">
        <w:rPr>
          <w:sz w:val="28"/>
          <w:szCs w:val="28"/>
        </w:rPr>
        <w:t>Проявл</w:t>
      </w:r>
      <w:proofErr w:type="spellEnd"/>
      <w:r w:rsidRPr="008018F1">
        <w:rPr>
          <w:sz w:val="28"/>
          <w:szCs w:val="28"/>
        </w:rPr>
        <w:t>. В 3-х формах: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министерство- орган исполнительной власти, осуществляющий функции по выработке государственной политики и нормативному правовому регулированию в установленной актами Президента РФ и Правительства РФ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Федеральная служба является федеральным органом исполнительной власти, осуществляющим функции по контролю и надзору в установленной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агентство – федеральный орган исполнительной власти, осуществляющий в установленной сфере деятельности функции по оказанию государственных услуг, по управлению государственным имуществом и правоприменительные функции за исключением функций по контролю и надзору.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Министерства</w:t>
      </w:r>
      <w:r>
        <w:rPr>
          <w:b/>
          <w:sz w:val="28"/>
          <w:szCs w:val="28"/>
        </w:rPr>
        <w:t>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Министерство природных ресурсов и экологии Российской Федерации</w:t>
      </w:r>
      <w:r w:rsidRPr="008018F1">
        <w:rPr>
          <w:sz w:val="28"/>
          <w:szCs w:val="28"/>
        </w:rPr>
        <w:cr/>
        <w:t xml:space="preserve"> Министерство сельского хозяйства Российской Федерации</w:t>
      </w:r>
      <w:r w:rsidRPr="008018F1">
        <w:rPr>
          <w:sz w:val="28"/>
          <w:szCs w:val="28"/>
        </w:rPr>
        <w:cr/>
        <w:t xml:space="preserve"> Министерство юстиции</w:t>
      </w:r>
      <w:r>
        <w:rPr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Служба</w:t>
      </w:r>
      <w:r>
        <w:rPr>
          <w:b/>
          <w:sz w:val="28"/>
          <w:szCs w:val="28"/>
        </w:rPr>
        <w:t>: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</w:t>
      </w:r>
      <w:r>
        <w:rPr>
          <w:sz w:val="28"/>
          <w:szCs w:val="28"/>
        </w:rPr>
        <w:t>ральная регистрационная служба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ветеринарному и ф</w:t>
      </w:r>
      <w:r>
        <w:rPr>
          <w:sz w:val="28"/>
          <w:szCs w:val="28"/>
        </w:rPr>
        <w:t>итосанитарному надзор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гидрометеорологии</w:t>
      </w:r>
      <w:r>
        <w:rPr>
          <w:sz w:val="28"/>
          <w:szCs w:val="28"/>
        </w:rPr>
        <w:t xml:space="preserve"> и мониторингу окружающей среды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надз</w:t>
      </w:r>
      <w:r>
        <w:rPr>
          <w:sz w:val="28"/>
          <w:szCs w:val="28"/>
        </w:rPr>
        <w:t>ору в сфере природопользования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экологическому, технологическому и атомному надзору</w:t>
      </w:r>
      <w:r w:rsidRPr="00A44EC6">
        <w:rPr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Агентство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</w:t>
      </w:r>
      <w:r>
        <w:rPr>
          <w:sz w:val="28"/>
          <w:szCs w:val="28"/>
        </w:rPr>
        <w:t>во по рыболовству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</w:t>
      </w:r>
      <w:r>
        <w:rPr>
          <w:sz w:val="28"/>
          <w:szCs w:val="28"/>
        </w:rPr>
        <w:t xml:space="preserve"> кадастра объектов недвижимости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 по управ</w:t>
      </w:r>
      <w:r>
        <w:rPr>
          <w:sz w:val="28"/>
          <w:szCs w:val="28"/>
        </w:rPr>
        <w:t>лению государственным имуществом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</w:t>
      </w:r>
      <w:r>
        <w:rPr>
          <w:sz w:val="28"/>
          <w:szCs w:val="28"/>
        </w:rPr>
        <w:t>ное агентство лесного хозяйства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</w:t>
      </w:r>
      <w:r>
        <w:rPr>
          <w:sz w:val="28"/>
          <w:szCs w:val="28"/>
        </w:rPr>
        <w:t>ьное агентство водных ресурсов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 xml:space="preserve">Федеральное агентство по </w:t>
      </w:r>
      <w:proofErr w:type="spellStart"/>
      <w:r w:rsidRPr="008018F1">
        <w:rPr>
          <w:sz w:val="28"/>
          <w:szCs w:val="28"/>
        </w:rPr>
        <w:t>недропользованию</w:t>
      </w:r>
      <w:proofErr w:type="spellEnd"/>
      <w:r w:rsidRPr="00A44EC6">
        <w:rPr>
          <w:bCs/>
          <w:iCs/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К</w:t>
      </w:r>
      <w:r w:rsidRPr="008018F1">
        <w:rPr>
          <w:bCs/>
          <w:snapToGrid w:val="0"/>
          <w:color w:val="000000"/>
          <w:sz w:val="28"/>
          <w:szCs w:val="28"/>
        </w:rPr>
        <w:t>роме того, на практике существуют правовые проблемы разграничения компетенции и определения взаимодействия органов государственной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</w:t>
      </w:r>
      <w:r w:rsidRPr="008018F1">
        <w:rPr>
          <w:b/>
          <w:color w:val="000000"/>
          <w:sz w:val="28"/>
          <w:szCs w:val="28"/>
        </w:rPr>
        <w:t>Министерство природных ресурсов и экологии</w:t>
      </w:r>
      <w:r w:rsidRPr="008018F1">
        <w:rPr>
          <w:color w:val="000000"/>
          <w:sz w:val="28"/>
          <w:szCs w:val="28"/>
        </w:rPr>
        <w:t xml:space="preserve"> РФ. Действует на основании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22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370 «Об утверждении Положения о Министерстве природных ресурсов Российской Федерации» (с изменениями от 30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>.)</w:t>
      </w:r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Деятельность данного министерства носит природоохранный характер, а поскольку земля является составной и неотъемлемой частью окружающей среды, данные полномочия будут представлять для нас интерес. </w:t>
      </w:r>
      <w:proofErr w:type="spellStart"/>
      <w:r w:rsidRPr="008018F1">
        <w:rPr>
          <w:color w:val="000000"/>
          <w:sz w:val="28"/>
          <w:szCs w:val="28"/>
        </w:rPr>
        <w:t>Землеохранные</w:t>
      </w:r>
      <w:proofErr w:type="spellEnd"/>
      <w:r w:rsidRPr="008018F1">
        <w:rPr>
          <w:color w:val="000000"/>
          <w:sz w:val="28"/>
          <w:szCs w:val="28"/>
        </w:rPr>
        <w:t xml:space="preserve"> полномочия данного органа заключаются в проведении мероприятий по охране и защите лесов (которые произрастают на землях лесного фонда), водных объектов, включая разработку методических документов по проектированию </w:t>
      </w:r>
      <w:proofErr w:type="spellStart"/>
      <w:r w:rsidRPr="008018F1">
        <w:rPr>
          <w:color w:val="000000"/>
          <w:sz w:val="28"/>
          <w:szCs w:val="28"/>
        </w:rPr>
        <w:t>водоохранных</w:t>
      </w:r>
      <w:proofErr w:type="spellEnd"/>
      <w:r w:rsidRPr="008018F1">
        <w:rPr>
          <w:color w:val="000000"/>
          <w:sz w:val="28"/>
          <w:szCs w:val="28"/>
        </w:rPr>
        <w:t xml:space="preserve"> зон и прибрежных защитных полос водных объектов и по ведению государственного мониторинга водных объектов (расположены на землях водного фонда), а также полномочия в сфере управления особо охраняемыми природными территориями (располагаются на землях особо охраняемых территорий и объектов).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</w:t>
      </w:r>
      <w:r w:rsidRPr="008018F1">
        <w:rPr>
          <w:b/>
          <w:color w:val="000000"/>
          <w:sz w:val="28"/>
          <w:szCs w:val="28"/>
        </w:rPr>
        <w:t>Министерство здравоохранения и социального развития</w:t>
      </w:r>
      <w:r w:rsidRPr="008018F1">
        <w:rPr>
          <w:color w:val="000000"/>
          <w:sz w:val="28"/>
          <w:szCs w:val="28"/>
        </w:rPr>
        <w:t xml:space="preserve"> (в его ведении находится Федеральная служба по надзору в сфере защиты прав потребителей и благополучию человека, выполняющая функции санитарно-эпидемиологического надзора). Действует на основе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30 июня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322 «Об утверждении Положения о Федеральной службе по надзору в сфере защиты прав потребителей и </w:t>
      </w:r>
      <w:r w:rsidRPr="008018F1">
        <w:rPr>
          <w:bCs/>
          <w:color w:val="000000"/>
          <w:sz w:val="28"/>
          <w:szCs w:val="28"/>
        </w:rPr>
        <w:lastRenderedPageBreak/>
        <w:t xml:space="preserve">благополучия человека». Одна из функций данной службы заключается в проведении </w:t>
      </w:r>
      <w:r w:rsidRPr="008018F1">
        <w:rPr>
          <w:color w:val="000000"/>
          <w:sz w:val="28"/>
          <w:szCs w:val="28"/>
        </w:rPr>
        <w:t xml:space="preserve">государственного санитарно-эпидемиологического надзора за соблюдением санитарного законодательства в пределах всех категорий земель не зависимо от форм собственности.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Федеральное агентство по управлению федеральным имуществом</w:t>
      </w:r>
      <w:r w:rsidRPr="008018F1">
        <w:rPr>
          <w:color w:val="000000"/>
          <w:sz w:val="28"/>
          <w:szCs w:val="28"/>
        </w:rPr>
        <w:t xml:space="preserve"> осуществляет следующие полномочия: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а) предоставляет в установленном порядке земельные участки, находящиеся в государственной собственности; рассматривает предложения об установлении публичных сервитутов на земельные участки; предложения об утверждении перечней земельных участков, на которые у Российской Федерации возникает право собственности.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б) принимает решение о проведении торгов и определяет на основании отчета независимого оценщика начальную цену земельного участка или начальный размер арендной платы, величину их повышения («шаг аукциона») при проведении аукциона, открытого по форме подачи предложений о цене или размере арендной платы, а также размер задатка; определяет существенные условия договоров купли-продажи земельных участков, заключаемых по результатам аукциона; заключает договоры аренды земельных участков по результатам торгов.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в) осуществляет предоставление земельных участков органу государственной власти Российской Федерации (его территориальному органу), государственному унитарному предприятию, а также государственному учреждению, другой некоммерческой организации, созданным органами государственной власти Российской Федерации; прекращения прав указанных органов, юридических и физических лиц на земельные участки; предоставления в собственность или аренду земельных участков, средства от продажи или аренды которых поступают в федеральный бюджет.</w:t>
      </w:r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г) принимает решение о приватизации земельных участков, на которых расположены объекты недвижимого имущества, приобретенные в собственность юридическими и физическими лицами из федеральной собственности; осуществляет разграничение государственной собственности на землю и т.д.</w:t>
      </w:r>
    </w:p>
    <w:p w:rsidR="00F051AA" w:rsidRPr="00A44EC6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A44EC6">
        <w:rPr>
          <w:b/>
          <w:bCs/>
          <w:iCs/>
          <w:sz w:val="28"/>
          <w:szCs w:val="28"/>
        </w:rPr>
        <w:t xml:space="preserve">3. </w:t>
      </w:r>
      <w:r w:rsidRPr="00A44EC6">
        <w:rPr>
          <w:b/>
          <w:sz w:val="28"/>
          <w:szCs w:val="28"/>
        </w:rPr>
        <w:t>Общая характеристика функций управления в области охраны и использования земель: понятие, особенности, виды.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Управленческая деятельность государства в любой сфере общественной жизни строится в виде определенных в законодательстве форм осуществления ее задач и функций. </w:t>
      </w:r>
      <w:r w:rsidRPr="008018F1">
        <w:rPr>
          <w:sz w:val="28"/>
          <w:szCs w:val="28"/>
        </w:rPr>
        <w:cr/>
        <w:t xml:space="preserve">Именно такая деятельность является основной формой осуществления задач </w:t>
      </w:r>
      <w:r w:rsidRPr="008018F1">
        <w:rPr>
          <w:sz w:val="28"/>
          <w:szCs w:val="28"/>
        </w:rPr>
        <w:lastRenderedPageBreak/>
        <w:t>государства по организации рационального использования природных ресурсов. Это связано, прежде всего, с тем, что в процессе ее воплощения получают свою практическую реализацию правовые нормы, регулирующие земельн</w:t>
      </w:r>
      <w:r>
        <w:rPr>
          <w:sz w:val="28"/>
          <w:szCs w:val="28"/>
        </w:rPr>
        <w:t>ые отношения.</w:t>
      </w:r>
      <w:r>
        <w:rPr>
          <w:sz w:val="28"/>
          <w:szCs w:val="28"/>
        </w:rPr>
        <w:cr/>
        <w:t>Основные функции: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8018F1">
        <w:rPr>
          <w:sz w:val="28"/>
          <w:szCs w:val="28"/>
        </w:rPr>
        <w:t>едение кадастра объект</w:t>
      </w:r>
      <w:r>
        <w:rPr>
          <w:sz w:val="28"/>
          <w:szCs w:val="28"/>
        </w:rPr>
        <w:t>ов недвижимости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8018F1">
        <w:rPr>
          <w:sz w:val="28"/>
          <w:szCs w:val="28"/>
        </w:rPr>
        <w:t>существление мониторинга в сфере охраны окружа</w:t>
      </w:r>
      <w:r>
        <w:rPr>
          <w:sz w:val="28"/>
          <w:szCs w:val="28"/>
        </w:rPr>
        <w:t>ющей среды и природных ресурсов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Государствен</w:t>
      </w:r>
      <w:r>
        <w:rPr>
          <w:sz w:val="28"/>
          <w:szCs w:val="28"/>
        </w:rPr>
        <w:t>ный земельный надзор и контроль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A44EC6">
        <w:rPr>
          <w:b/>
          <w:snapToGrid w:val="0"/>
          <w:color w:val="000000"/>
          <w:sz w:val="28"/>
          <w:szCs w:val="28"/>
        </w:rPr>
        <w:t>Понятие, виды и содержание земельного (надзора) контроля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A44EC6">
        <w:rPr>
          <w:b/>
          <w:i/>
          <w:snapToGrid w:val="0"/>
          <w:sz w:val="28"/>
          <w:szCs w:val="28"/>
        </w:rPr>
        <w:t>Государственный земельный контроль</w:t>
      </w:r>
      <w:r w:rsidRPr="00A44EC6">
        <w:rPr>
          <w:snapToGrid w:val="0"/>
          <w:sz w:val="28"/>
          <w:szCs w:val="28"/>
        </w:rPr>
        <w:t xml:space="preserve"> </w:t>
      </w:r>
      <w:r w:rsidRPr="008018F1">
        <w:rPr>
          <w:snapToGrid w:val="0"/>
          <w:sz w:val="28"/>
          <w:szCs w:val="28"/>
        </w:rPr>
        <w:t>– это система мер, проводимых органами государственной власти Российской Федерации, направленных на предупреждение, выявление и пресечение нарушений федеральных законов и иных нормативных правовых актов, обеспечение соблюдения субъектами хозяйственной и иной деятельности требований в области использования и охраны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Земельный контроль как правовая мера выполняет </w:t>
      </w:r>
      <w:r w:rsidRPr="008018F1">
        <w:rPr>
          <w:b/>
          <w:snapToGrid w:val="0"/>
          <w:color w:val="000000"/>
          <w:sz w:val="28"/>
          <w:szCs w:val="28"/>
          <w:u w:val="single"/>
        </w:rPr>
        <w:t>три основные функции</w:t>
      </w:r>
      <w:r w:rsidRPr="008018F1">
        <w:rPr>
          <w:snapToGrid w:val="0"/>
          <w:color w:val="000000"/>
          <w:sz w:val="28"/>
          <w:szCs w:val="28"/>
        </w:rPr>
        <w:t xml:space="preserve">: </w:t>
      </w:r>
      <w:r w:rsidRPr="008018F1">
        <w:rPr>
          <w:i/>
          <w:snapToGrid w:val="0"/>
          <w:color w:val="000000"/>
          <w:sz w:val="28"/>
          <w:szCs w:val="28"/>
        </w:rPr>
        <w:t>предупредительную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предотвращение еще не начавшегося противоправного воздействия на земельные участки; </w:t>
      </w:r>
      <w:r w:rsidRPr="008018F1">
        <w:rPr>
          <w:i/>
          <w:snapToGrid w:val="0"/>
          <w:color w:val="000000"/>
          <w:sz w:val="28"/>
          <w:szCs w:val="28"/>
        </w:rPr>
        <w:t>информационную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сбор сведений о подконтрольных объектах и </w:t>
      </w:r>
      <w:r w:rsidRPr="008018F1">
        <w:rPr>
          <w:i/>
          <w:snapToGrid w:val="0"/>
          <w:color w:val="000000"/>
          <w:sz w:val="28"/>
          <w:szCs w:val="28"/>
        </w:rPr>
        <w:t>карательную</w:t>
      </w:r>
      <w:r w:rsidRPr="008018F1">
        <w:rPr>
          <w:snapToGrid w:val="0"/>
          <w:color w:val="000000"/>
          <w:sz w:val="28"/>
          <w:szCs w:val="28"/>
        </w:rPr>
        <w:t>, направленную на привлечение на</w:t>
      </w:r>
      <w:r w:rsidRPr="008018F1">
        <w:rPr>
          <w:snapToGrid w:val="0"/>
          <w:color w:val="000000"/>
          <w:sz w:val="28"/>
          <w:szCs w:val="28"/>
        </w:rPr>
        <w:softHyphen/>
        <w:t>рушителей земельного законодательства к юридической ответственности.</w:t>
      </w:r>
      <w:r w:rsidRPr="008018F1">
        <w:rPr>
          <w:snapToGrid w:val="0"/>
          <w:color w:val="000000"/>
          <w:sz w:val="28"/>
          <w:szCs w:val="28"/>
          <w:vertAlign w:val="superscript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критерию </w:t>
      </w:r>
      <w:r w:rsidRPr="008018F1">
        <w:rPr>
          <w:i/>
          <w:snapToGrid w:val="0"/>
          <w:color w:val="000000"/>
          <w:sz w:val="28"/>
          <w:szCs w:val="28"/>
        </w:rPr>
        <w:t>субъекта</w:t>
      </w:r>
      <w:r w:rsidRPr="008018F1">
        <w:rPr>
          <w:snapToGrid w:val="0"/>
          <w:color w:val="000000"/>
          <w:sz w:val="28"/>
          <w:szCs w:val="28"/>
        </w:rPr>
        <w:t xml:space="preserve">, осуществляющего земельный контроль, следует выделить государственный, муниципальный, производственный и общественный земельный контроль. При этом необходимо иметь в виду, что государственный земельный контроль может осуществляться </w:t>
      </w:r>
      <w:r w:rsidRPr="008018F1">
        <w:rPr>
          <w:b/>
          <w:snapToGrid w:val="0"/>
          <w:color w:val="000000"/>
          <w:sz w:val="28"/>
          <w:szCs w:val="28"/>
        </w:rPr>
        <w:t>только федеральными органами власти</w:t>
      </w:r>
      <w:r w:rsidRPr="008018F1">
        <w:rPr>
          <w:snapToGrid w:val="0"/>
          <w:color w:val="000000"/>
          <w:sz w:val="28"/>
          <w:szCs w:val="28"/>
        </w:rPr>
        <w:t xml:space="preserve">. Возможность проведения государственного земельного контроля субъектами РФ ЗК РФ не предусматривает.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snapToGrid w:val="0"/>
          <w:sz w:val="28"/>
          <w:szCs w:val="28"/>
        </w:rPr>
        <w:t xml:space="preserve">Государственный земельный контроль следует подразделить на </w:t>
      </w:r>
      <w:r w:rsidRPr="008018F1">
        <w:rPr>
          <w:b/>
          <w:i/>
          <w:snapToGrid w:val="0"/>
          <w:sz w:val="28"/>
          <w:szCs w:val="28"/>
        </w:rPr>
        <w:t>общий</w:t>
      </w:r>
      <w:r w:rsidRPr="008018F1">
        <w:rPr>
          <w:snapToGrid w:val="0"/>
          <w:sz w:val="28"/>
          <w:szCs w:val="28"/>
        </w:rPr>
        <w:t xml:space="preserve">, который осуществляется органами общей компетенции (Президент РФ, Правительство РФ и т.д.), и </w:t>
      </w:r>
      <w:r w:rsidRPr="008018F1">
        <w:rPr>
          <w:b/>
          <w:i/>
          <w:snapToGrid w:val="0"/>
          <w:sz w:val="28"/>
          <w:szCs w:val="28"/>
        </w:rPr>
        <w:t>специальный</w:t>
      </w:r>
      <w:r w:rsidRPr="008018F1">
        <w:rPr>
          <w:b/>
          <w:snapToGrid w:val="0"/>
          <w:sz w:val="28"/>
          <w:szCs w:val="28"/>
        </w:rPr>
        <w:t>,</w:t>
      </w:r>
      <w:r w:rsidRPr="008018F1">
        <w:rPr>
          <w:snapToGrid w:val="0"/>
          <w:sz w:val="28"/>
          <w:szCs w:val="28"/>
        </w:rPr>
        <w:t xml:space="preserve"> осуществляемый специально уполномоченными органами исполнительной власти, главным образом, Федеральным агентством кадастра объектов недвижимости.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Государственный земельный контроль как </w:t>
      </w:r>
      <w:r w:rsidRPr="008018F1">
        <w:rPr>
          <w:color w:val="000000"/>
          <w:sz w:val="28"/>
          <w:szCs w:val="28"/>
        </w:rPr>
        <w:t xml:space="preserve">элемент механизма управления земельными ресурсами </w:t>
      </w:r>
      <w:r w:rsidRPr="008018F1">
        <w:rPr>
          <w:snapToGrid w:val="0"/>
          <w:color w:val="000000"/>
          <w:sz w:val="28"/>
          <w:szCs w:val="28"/>
        </w:rPr>
        <w:t xml:space="preserve">имеет ряд особенностей. 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Первая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полномочий органов государственного земельного контроля состоит в том, что их деятельность носит </w:t>
      </w:r>
      <w:proofErr w:type="spellStart"/>
      <w:r w:rsidRPr="008018F1">
        <w:rPr>
          <w:snapToGrid w:val="0"/>
          <w:color w:val="000000"/>
          <w:sz w:val="28"/>
          <w:szCs w:val="28"/>
        </w:rPr>
        <w:t>надведомственный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характер, </w:t>
      </w:r>
      <w:r w:rsidRPr="008018F1">
        <w:rPr>
          <w:snapToGrid w:val="0"/>
          <w:color w:val="000000"/>
          <w:sz w:val="28"/>
          <w:szCs w:val="28"/>
        </w:rPr>
        <w:lastRenderedPageBreak/>
        <w:t xml:space="preserve">охватывает все категории земель, а также деятельность любых хозяйствующих субъектов не зависимо от форм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i/>
          <w:snapToGrid w:val="0"/>
          <w:color w:val="000000"/>
          <w:sz w:val="28"/>
          <w:szCs w:val="28"/>
        </w:rPr>
        <w:t xml:space="preserve">Вторая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государственного земельного контроля заключается в содержании мер административного принуждения, применяемым государственными инспекторами к нарушителям земельного законодательства. К числу таких мер относятся меры административной ответственности (предупреждение, штраф), административного пресечения (например, </w:t>
      </w:r>
      <w:r w:rsidRPr="008018F1">
        <w:rPr>
          <w:color w:val="000000"/>
          <w:sz w:val="28"/>
          <w:szCs w:val="28"/>
        </w:rPr>
        <w:t xml:space="preserve">меры пресечения нарушений санитарного законодательства, выдача предписаний) и т.д. Утверждены и перечни должностных лиц, уполномоченных составлять протоколы об административных правонарушениях.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i/>
          <w:sz w:val="28"/>
          <w:szCs w:val="28"/>
          <w:u w:val="single"/>
        </w:rPr>
        <w:t>Муниципальный земельный контроль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>– это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 и пресечению нарушений земельного законодательства в границах муниципальных образований, обеспечения соблюдения правообладателями земельных участков требований в области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При определении </w:t>
      </w:r>
      <w:r w:rsidRPr="008018F1">
        <w:rPr>
          <w:i/>
          <w:snapToGrid w:val="0"/>
          <w:color w:val="000000"/>
          <w:sz w:val="28"/>
          <w:szCs w:val="28"/>
        </w:rPr>
        <w:t>объекта</w:t>
      </w:r>
      <w:r w:rsidRPr="008018F1">
        <w:rPr>
          <w:snapToGrid w:val="0"/>
          <w:color w:val="000000"/>
          <w:sz w:val="28"/>
          <w:szCs w:val="28"/>
        </w:rPr>
        <w:t xml:space="preserve"> муниципального земельного контроля следует иметь в виду два обстоятельства. Во-первых, при его осуществлении органы местного самоуправления не могут присваивать себе функции специально уполномоченных органов государственного земельного контроля. Во-вторых, если государственный земельный контроль (п.1 ст.71 ЗК РФ) и общественный земельный контроль (п.3 ст.72 ЗК РФ) осуществляется за </w:t>
      </w:r>
      <w:r w:rsidRPr="008018F1">
        <w:rPr>
          <w:i/>
          <w:snapToGrid w:val="0"/>
          <w:color w:val="000000"/>
          <w:sz w:val="28"/>
          <w:szCs w:val="28"/>
        </w:rPr>
        <w:t xml:space="preserve">использованием и охраной </w:t>
      </w:r>
      <w:r w:rsidRPr="008018F1">
        <w:rPr>
          <w:snapToGrid w:val="0"/>
          <w:color w:val="000000"/>
          <w:sz w:val="28"/>
          <w:szCs w:val="28"/>
        </w:rPr>
        <w:t xml:space="preserve">земель, то муниципальный земельный контроль – только </w:t>
      </w:r>
      <w:r w:rsidRPr="008018F1">
        <w:rPr>
          <w:b/>
          <w:snapToGrid w:val="0"/>
          <w:color w:val="000000"/>
          <w:sz w:val="28"/>
          <w:szCs w:val="28"/>
        </w:rPr>
        <w:t xml:space="preserve">за </w:t>
      </w:r>
      <w:r w:rsidRPr="008018F1">
        <w:rPr>
          <w:b/>
          <w:i/>
          <w:snapToGrid w:val="0"/>
          <w:color w:val="000000"/>
          <w:sz w:val="28"/>
          <w:szCs w:val="28"/>
        </w:rPr>
        <w:t>использованием</w:t>
      </w:r>
      <w:r w:rsidRPr="008018F1">
        <w:rPr>
          <w:b/>
          <w:snapToGrid w:val="0"/>
          <w:color w:val="000000"/>
          <w:sz w:val="28"/>
          <w:szCs w:val="28"/>
        </w:rPr>
        <w:t xml:space="preserve"> земель</w:t>
      </w:r>
      <w:r w:rsidRPr="008018F1">
        <w:rPr>
          <w:snapToGrid w:val="0"/>
          <w:color w:val="000000"/>
          <w:sz w:val="28"/>
          <w:szCs w:val="28"/>
        </w:rPr>
        <w:t xml:space="preserve">. Такой подход можно объяснить тем, что контроль за охраной земель является разновидностью экологического контроля, который с 1 января </w:t>
      </w:r>
      <w:smartTag w:uri="urn:schemas-microsoft-com:office:smarttags" w:element="metricconverter">
        <w:smartTagPr>
          <w:attr w:name="ProductID" w:val="2006 г"/>
        </w:smartTagPr>
        <w:r w:rsidRPr="008018F1">
          <w:rPr>
            <w:snapToGrid w:val="0"/>
            <w:color w:val="000000"/>
            <w:sz w:val="28"/>
            <w:szCs w:val="28"/>
          </w:rPr>
          <w:t>2006 г</w:t>
        </w:r>
      </w:smartTag>
      <w:r w:rsidRPr="008018F1">
        <w:rPr>
          <w:snapToGrid w:val="0"/>
          <w:color w:val="000000"/>
          <w:sz w:val="28"/>
          <w:szCs w:val="28"/>
        </w:rPr>
        <w:t xml:space="preserve">. органы местного самоуправления не осуществляют.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i/>
          <w:snapToGrid w:val="0"/>
          <w:color w:val="000000"/>
          <w:sz w:val="28"/>
          <w:szCs w:val="28"/>
          <w:u w:val="single"/>
        </w:rPr>
        <w:t>Общественный земельный контроль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– это деятельность граждан и их объединений по осуществлению проверки </w:t>
      </w:r>
      <w:r w:rsidRPr="008018F1">
        <w:rPr>
          <w:color w:val="000000"/>
          <w:sz w:val="28"/>
          <w:szCs w:val="28"/>
        </w:rPr>
        <w:t>соблюдения установленного порядка подготовки и принятия исполнительными органами государственной власти и органами местного самоуправления решений, затрагивающих права и законные интересы граждан и юридических лиц, а также за соблюдением требований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Осуществляется общественный земельный контроль, исходя из буквального толкования п.2, лишь тремя категориями субъектов: </w:t>
      </w:r>
      <w:r w:rsidRPr="008018F1">
        <w:rPr>
          <w:color w:val="000000"/>
          <w:sz w:val="28"/>
          <w:szCs w:val="28"/>
        </w:rPr>
        <w:t xml:space="preserve">органами территориального общественного самоуправления, общественными организациями (объединениями), гражданами.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lastRenderedPageBreak/>
        <w:t>Особым субъектом общественного земельного контроля</w:t>
      </w:r>
      <w:r w:rsidRPr="008018F1">
        <w:rPr>
          <w:snapToGrid w:val="0"/>
          <w:color w:val="000000"/>
          <w:sz w:val="28"/>
          <w:szCs w:val="28"/>
        </w:rPr>
        <w:t xml:space="preserve">, не указанным ЗК РФ, являются коренные малочисленные народы и их объединения. Как следует из подп.2 п.1 ст.8 </w:t>
      </w:r>
      <w:r w:rsidRPr="008018F1">
        <w:rPr>
          <w:bCs/>
          <w:color w:val="000000"/>
          <w:sz w:val="28"/>
          <w:szCs w:val="28"/>
        </w:rPr>
        <w:t xml:space="preserve">Федерального закона от 30 апреля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bCs/>
            <w:color w:val="000000"/>
            <w:sz w:val="28"/>
            <w:szCs w:val="28"/>
          </w:rPr>
          <w:t>1999 г</w:t>
        </w:r>
      </w:smartTag>
      <w:r w:rsidRPr="008018F1">
        <w:rPr>
          <w:bCs/>
          <w:color w:val="000000"/>
          <w:sz w:val="28"/>
          <w:szCs w:val="28"/>
        </w:rPr>
        <w:t xml:space="preserve">. № 82-ФЗ «О гарантиях прав коренных малочисленных народов Российской Федерации» (с изменениями от 22 августа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b/>
          <w:bCs/>
          <w:color w:val="000000"/>
          <w:sz w:val="28"/>
          <w:szCs w:val="28"/>
        </w:rPr>
        <w:t xml:space="preserve">данные субъекты вправе участвовать </w:t>
      </w:r>
      <w:r w:rsidRPr="008018F1">
        <w:rPr>
          <w:b/>
          <w:color w:val="000000"/>
          <w:sz w:val="28"/>
          <w:szCs w:val="28"/>
        </w:rPr>
        <w:t>в осуществлении контроля за использованием земель различных категорий</w:t>
      </w:r>
      <w:r w:rsidRPr="008018F1">
        <w:rPr>
          <w:color w:val="000000"/>
          <w:sz w:val="28"/>
          <w:szCs w:val="28"/>
        </w:rPr>
        <w:t xml:space="preserve">, необходимых для осуществления традиционного хозяйствования и занятия традиционными промыслами малочисленных народов.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b/>
          <w:i/>
          <w:snapToGrid w:val="0"/>
          <w:sz w:val="28"/>
          <w:szCs w:val="28"/>
          <w:u w:val="single"/>
        </w:rPr>
        <w:t xml:space="preserve">Производственный </w:t>
      </w:r>
      <w:r w:rsidRPr="008018F1">
        <w:rPr>
          <w:b/>
          <w:snapToGrid w:val="0"/>
          <w:sz w:val="28"/>
          <w:szCs w:val="28"/>
          <w:u w:val="single"/>
        </w:rPr>
        <w:t>земельный контроль</w:t>
      </w:r>
      <w:r w:rsidRPr="008018F1">
        <w:rPr>
          <w:snapToGrid w:val="0"/>
          <w:sz w:val="28"/>
          <w:szCs w:val="28"/>
        </w:rPr>
        <w:t xml:space="preserve"> осуществляется специальной службой (отдельным работником) юридических лиц или индивидуальным предпринимателем на своих земельных участках и имеет задачей проверку соблюдения и исполнения в процессе хозяйственной и иной деятельности требований законодательства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Как следует из п.1 ст.73 ЗК РФ, производственный земельный контроль может осуществляться всеми субъектами вещных прав на землю (кроме обладателей сервитута), а также некоторых обязательственных прав (права аренды и права безвозмездного срочного пользования). Естественно, нет никакого смысла организовывать производственный земельный контроль на дачном земельном участке шесть соток. Речь идет об организации производственного контроля на территории крупных землепользователей.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Государственный мониторинг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Мониторинг является важнейшей функцией государственного управления земельными ресурсами и представляет собой комплексную систему наблюдений за состоянием земель, оценки и про</w:t>
      </w:r>
      <w:r w:rsidRPr="008018F1">
        <w:rPr>
          <w:color w:val="000000"/>
          <w:sz w:val="28"/>
          <w:szCs w:val="28"/>
        </w:rPr>
        <w:t>гноза изменений их состояния</w:t>
      </w:r>
      <w:r w:rsidRPr="008018F1">
        <w:rPr>
          <w:sz w:val="28"/>
          <w:szCs w:val="28"/>
        </w:rPr>
        <w:t xml:space="preserve"> под воздействием природных и антропогенных факторов</w:t>
      </w:r>
      <w:r w:rsidRPr="008018F1"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cr/>
        <w:t xml:space="preserve"> При проведении государственного мониторинга земель решаются </w:t>
      </w:r>
      <w:r w:rsidRPr="008018F1">
        <w:rPr>
          <w:b/>
          <w:color w:val="000000"/>
          <w:sz w:val="28"/>
          <w:szCs w:val="28"/>
        </w:rPr>
        <w:t>следующие задачи</w:t>
      </w:r>
      <w:r w:rsidRPr="008018F1">
        <w:rPr>
          <w:color w:val="000000"/>
          <w:sz w:val="28"/>
          <w:szCs w:val="28"/>
        </w:rPr>
        <w:t>: своевременное выявление изменений состояния земель, оценка этих изменений, прогноз и выработка рекомендаций по предупреждению и устранению последствий негативных процессов; информационное обеспечение деятельности по ведению государственного земельного кадастра, осуществлению государственного земельного контроля за использованием и охраной земель, иных функций в области государственного и муниципального управления земельными ресурсами, а также землеустройства; обеспечение граждан информацией о состоянии земель. Полученные в ходе мониторинга земель данные являются правовым основанием для предъявления требований к правообладателям земельных участков по устранению земельных правонарушений и привлечению виновных лиц к юридической ответственности.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В зависимости от целей и территории наблюдения мониторинг земель, равно как и экологический мониторинг, подразделяется на федеральный, региональный и локальный и осуществляется в соответствии с федеральными, региональными и местными программами.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bCs/>
          <w:sz w:val="28"/>
          <w:szCs w:val="28"/>
        </w:rPr>
        <w:t xml:space="preserve">Федеральная служба по гидрометеорологии и </w:t>
      </w:r>
      <w:r w:rsidRPr="008018F1">
        <w:rPr>
          <w:sz w:val="28"/>
          <w:szCs w:val="28"/>
        </w:rPr>
        <w:t>м</w:t>
      </w:r>
      <w:r w:rsidRPr="008018F1">
        <w:rPr>
          <w:b/>
          <w:bCs/>
          <w:sz w:val="28"/>
          <w:szCs w:val="28"/>
        </w:rPr>
        <w:t>ониторингу окружающей среды</w:t>
      </w:r>
      <w:r w:rsidRPr="008018F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функции по управлению государственным имуществом и оказанию государственных услуг в области гидрометеорологии и смежных с ней областях, мониторинга окружающей природной среды, ее загрязнения, государственному надзору за проведением работ по активному воздействию на метеорологические и другие геофизические процессы.</w:t>
      </w:r>
      <w:r w:rsidRPr="008018F1">
        <w:rPr>
          <w:sz w:val="28"/>
          <w:szCs w:val="28"/>
        </w:rPr>
        <w:cr/>
      </w:r>
      <w:r w:rsidRPr="008018F1">
        <w:rPr>
          <w:color w:val="000000"/>
          <w:sz w:val="28"/>
          <w:szCs w:val="28"/>
        </w:rPr>
        <w:t xml:space="preserve">Мониторинг земель осуществляется применительно ко всем категориям земель, в том числе частью государственного мониторинга земель является мониторинг плодородия земель сельскохозяйственного назначения (ст.16 Закона о государственном регулировании обеспечения плодородия земель сельскохозяйственного назначения), а также мониторинг мелиорированных земель (ст.21 Закона о мелиорации земель). Согласно </w:t>
      </w:r>
      <w:proofErr w:type="spellStart"/>
      <w:r w:rsidRPr="008018F1">
        <w:rPr>
          <w:bCs/>
          <w:color w:val="000000"/>
          <w:sz w:val="28"/>
          <w:szCs w:val="28"/>
        </w:rPr>
        <w:t>СанПиН</w:t>
      </w:r>
      <w:proofErr w:type="spellEnd"/>
      <w:r w:rsidRPr="008018F1">
        <w:rPr>
          <w:bCs/>
          <w:color w:val="000000"/>
          <w:sz w:val="28"/>
          <w:szCs w:val="28"/>
        </w:rPr>
        <w:t xml:space="preserve"> 2.1.7.1287-03 «Санитарно-эпидемиологические требования к качеству почвы» (утв. Главным государственным санитарным врачом РФ 16 апреля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bCs/>
            <w:color w:val="000000"/>
            <w:sz w:val="28"/>
            <w:szCs w:val="28"/>
          </w:rPr>
          <w:t>2003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color w:val="000000"/>
          <w:sz w:val="28"/>
          <w:szCs w:val="28"/>
        </w:rPr>
        <w:t xml:space="preserve">мониторинг состояния почвы осуществляется в жилых зонах, включая территории повышенного риска, в зоне влияния автотранспорта, захороненных промышленных отходов (почва территорий, прилегающих к полигонам), в местах временного складирования промышленных и бытовых отходов, на территории сельскохозяйственных угодий, санитарно-защитных зон.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и учреждениями, осуществляющими государственный санитарно-эпидемиологический надзор. Мониторинг проводится с учетом результатов исследований на всех предыдущих стадиях проектирования, строительства, а также по окончании строительства объекта, при вводе его в эксплуатацию и на протяжении всего его эксплуатационного периода.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Мониторинг земель включает в себя: сбор информации о состоянии земель в Российской Федерации, ее обработку и хранение; непрерывное наблюдение за использованием земель исходя из их целевого назначения и разрешенного использования; анализ и оценку качественного состояния земель с учетом воздействия природных и антропогенных факторов.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Мониторинг осуществляется исходя из единой системы показателей на основе методических и нормативно-технических документов, утверждаемых Федеральным агентством кадастра объектов недвижимости по согласованию с заинтересованными федеральными органами исполнительной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Получение информации при осуществлении мониторинга может производиться с использованием: дистанционного зондирования (съемки и наблюдения с космических аппаратов, самолетов, с помощью средств малой авиации и других летательных аппаратов); сети постоянно действующих полигонов, эталонных стационарных и иных участков, межевых знаков и т.п.; наземных съемок, наблюдений и обследований (сплошных и выборочных); соответствующих фондов данных.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Понятие и содержание землеустройства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Землеустройство является одной из функций государственного управления земельным фондом. Согласно ст.1 Закона о землеустройстве, под землеустройством понимаются мероприятия по изучению состояния земель,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 (территориальное землеустройство),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РФ, для обеспечения их традиционного образа жизни (внутрихозяйственное землеустройство). Таким образом, существует две принципиальных разновидности землеустройства: территориальное (межхозяйственное) и внутрихозяйственное.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система мероприятий по реализации земельного законодательства, землеустройство имеет три взаимосвязанных аспекта: юридический, экономический и технический. Юридический аспект заключается в обеспечении соответствия реализуемых земельных прав требованиям законодательства. Экономический аспект заключается в создании таких территориальных условий хозяйствования, которые бы способствовали рациональному использованию земли. Технический аспект заключается в проведении технических действий по реализации прав субъектов земельных отношений на землю.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018F1">
        <w:rPr>
          <w:iCs/>
          <w:color w:val="000000"/>
          <w:sz w:val="28"/>
          <w:szCs w:val="28"/>
        </w:rPr>
        <w:t xml:space="preserve">Полученные в результате проведения землеустройства документы используются при ведении государственного земельного кадастра, </w:t>
      </w:r>
      <w:r w:rsidRPr="008018F1">
        <w:rPr>
          <w:iCs/>
          <w:color w:val="000000"/>
          <w:sz w:val="28"/>
          <w:szCs w:val="28"/>
        </w:rPr>
        <w:lastRenderedPageBreak/>
        <w:t xml:space="preserve">мониторинга земель, государственной регистрации прав на недвижимое имущество и сделок и ним и т.д. Это взаимодействие землеустройства с государственными учетными системами заключается в том, что, например, на кадастровый учет невозможно поставить земельный участок, не имеющий четко зафиксированных на местности границ, отображенных на карте (плане) земельного участка. Столь же невозможно передать такой участок в собственность или аренду и получить правоустанавливающий документ.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Перечень случаев обязательного проведения землеустройства указан ст.3 Закона о землеустройстве.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8018F1">
        <w:rPr>
          <w:b/>
          <w:color w:val="000000"/>
          <w:sz w:val="28"/>
          <w:szCs w:val="28"/>
          <w:u w:val="single"/>
        </w:rPr>
        <w:t>Государственный земельный кадастр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 числу основных функций относится ведение кадастра природных ресурсов</w:t>
      </w:r>
      <w:r w:rsidRPr="008018F1">
        <w:rPr>
          <w:sz w:val="28"/>
          <w:szCs w:val="28"/>
        </w:rPr>
        <w:cr/>
        <w:t>Кадастр (от французского слова “</w:t>
      </w:r>
      <w:r w:rsidRPr="008018F1">
        <w:rPr>
          <w:sz w:val="28"/>
          <w:szCs w:val="28"/>
          <w:lang w:val="en-US"/>
        </w:rPr>
        <w:t>cadastre</w:t>
      </w:r>
      <w:r w:rsidRPr="008018F1">
        <w:rPr>
          <w:sz w:val="28"/>
          <w:szCs w:val="28"/>
        </w:rPr>
        <w:t>”) – представляет собой список, реестр, составленный официальным органом или учреждением. Существуют и более расширительные толкования данного термина. Так, например, согласно словарю иностранных слов, кадастр означает систематизированный свод сведений, составленных периодически или путем непрерывных наблюдений за соответствующим объектом. Следовательно, в упрощенном варианте любой кадастр представляет собой информацию о чем-либо, то есть, сведения о лицах, предметах, фактах, событиях, явлениях и процессах, независимо от формы их представления.</w:t>
      </w:r>
      <w:r w:rsidRPr="008018F1">
        <w:rPr>
          <w:b/>
          <w:bCs/>
          <w:i/>
          <w:iCs/>
          <w:sz w:val="28"/>
          <w:szCs w:val="28"/>
        </w:rPr>
        <w:t xml:space="preserve"> </w:t>
      </w:r>
      <w:r w:rsidRPr="008018F1">
        <w:rPr>
          <w:sz w:val="28"/>
          <w:szCs w:val="28"/>
        </w:rPr>
        <w:t>Таким образом, для осуществления функций государственного управления природопользованием особое значение приобретают государственные информационные ресурсы, в числе которых выделяются государственные кадастры.</w:t>
      </w:r>
      <w:r w:rsidRPr="008018F1">
        <w:rPr>
          <w:sz w:val="28"/>
          <w:szCs w:val="28"/>
        </w:rPr>
        <w:cr/>
        <w:t>Кадастр - систематизированный свод документированных сведений о природных объектах</w:t>
      </w:r>
      <w:r w:rsidRPr="008018F1">
        <w:rPr>
          <w:sz w:val="28"/>
          <w:szCs w:val="28"/>
        </w:rPr>
        <w:cr/>
        <w:t xml:space="preserve">Целью создания и ведения кадастра является информационное обеспечение </w:t>
      </w:r>
      <w:proofErr w:type="spellStart"/>
      <w:r w:rsidRPr="008018F1">
        <w:rPr>
          <w:sz w:val="28"/>
          <w:szCs w:val="28"/>
        </w:rPr>
        <w:t>орг.гос.влас</w:t>
      </w:r>
      <w:proofErr w:type="spellEnd"/>
      <w:r w:rsidRPr="008018F1">
        <w:rPr>
          <w:sz w:val="28"/>
          <w:szCs w:val="28"/>
        </w:rPr>
        <w:t>., орг</w:t>
      </w:r>
      <w:r>
        <w:rPr>
          <w:sz w:val="28"/>
          <w:szCs w:val="28"/>
        </w:rPr>
        <w:t>. МСУ, заинтересованных физических лиц и юридических лиц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РФ </w:t>
      </w:r>
      <w:proofErr w:type="spellStart"/>
      <w:r w:rsidRPr="008018F1">
        <w:rPr>
          <w:sz w:val="28"/>
          <w:szCs w:val="28"/>
        </w:rPr>
        <w:t>гос</w:t>
      </w:r>
      <w:proofErr w:type="spellEnd"/>
      <w:r w:rsidRPr="008018F1">
        <w:rPr>
          <w:sz w:val="28"/>
          <w:szCs w:val="28"/>
        </w:rPr>
        <w:t>. кадастр – это государственный ресурс, находящийся в государственной собс</w:t>
      </w:r>
      <w:r>
        <w:rPr>
          <w:sz w:val="28"/>
          <w:szCs w:val="28"/>
        </w:rPr>
        <w:t>твенности.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</w:t>
      </w:r>
      <w:r>
        <w:rPr>
          <w:sz w:val="28"/>
          <w:szCs w:val="28"/>
        </w:rPr>
        <w:t xml:space="preserve"> РФ ведутся следующие кадастры: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b/>
          <w:sz w:val="28"/>
          <w:szCs w:val="28"/>
        </w:rPr>
      </w:pPr>
      <w:r w:rsidRPr="008018F1">
        <w:rPr>
          <w:sz w:val="28"/>
          <w:szCs w:val="28"/>
        </w:rPr>
        <w:t xml:space="preserve">1. кадастр объектов недвижимости: Федеральный </w:t>
      </w:r>
      <w:r>
        <w:rPr>
          <w:sz w:val="28"/>
          <w:szCs w:val="28"/>
        </w:rPr>
        <w:t>закон от 24 июля 2007г. № 221-ФЗ «</w:t>
      </w:r>
      <w:r w:rsidRPr="008018F1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8018F1">
        <w:rPr>
          <w:sz w:val="28"/>
          <w:szCs w:val="28"/>
        </w:rPr>
        <w:t xml:space="preserve"> (</w:t>
      </w:r>
      <w:r w:rsidRPr="008018F1">
        <w:rPr>
          <w:bCs/>
          <w:sz w:val="28"/>
          <w:szCs w:val="28"/>
        </w:rPr>
        <w:t xml:space="preserve">кадастр недвижимости является систематизированным сводом сведений об учтенном </w:t>
      </w:r>
      <w:r w:rsidRPr="008018F1">
        <w:rPr>
          <w:bCs/>
          <w:sz w:val="28"/>
          <w:szCs w:val="28"/>
        </w:rPr>
        <w:lastRenderedPageBreak/>
        <w:t xml:space="preserve">в соответствии с настоящим Федеральным законом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</w:t>
      </w:r>
      <w:r w:rsidRPr="00A44EC6">
        <w:rPr>
          <w:b/>
          <w:bCs/>
          <w:sz w:val="28"/>
          <w:szCs w:val="28"/>
        </w:rPr>
        <w:t>населенных пунктов, о территориальных зонах и зонах с особыми условиями использования территорий.</w:t>
      </w:r>
      <w:r>
        <w:rPr>
          <w:b/>
          <w:sz w:val="28"/>
          <w:szCs w:val="28"/>
        </w:rPr>
        <w:t xml:space="preserve"> </w:t>
      </w:r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международной практике земельный кадастр понимается в широком и узком смысле. В узком смысле земельный кадастр представляет собой систематически поддерживаемый публичный реестр сведений о недвижимости на территории страны и региона, основанный на топографической съемке границ участков собственности, которым присваиваются надлежащие обозначения. В настоящее время в зарубежной практике сформировалось и более широкое определение земельного кадастра, утвержденное ООН совместно с Международной федерацией геодезистов в </w:t>
      </w:r>
      <w:proofErr w:type="spellStart"/>
      <w:r w:rsidRPr="008018F1">
        <w:rPr>
          <w:color w:val="000000"/>
          <w:sz w:val="28"/>
          <w:szCs w:val="28"/>
        </w:rPr>
        <w:t>Богорской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color w:val="000000"/>
            <w:sz w:val="28"/>
            <w:szCs w:val="28"/>
          </w:rPr>
          <w:t>1996 г</w:t>
        </w:r>
      </w:smartTag>
      <w:r w:rsidRPr="008018F1">
        <w:rPr>
          <w:color w:val="000000"/>
          <w:sz w:val="28"/>
          <w:szCs w:val="28"/>
        </w:rPr>
        <w:t xml:space="preserve">.), а затем и в </w:t>
      </w:r>
      <w:proofErr w:type="spellStart"/>
      <w:r w:rsidRPr="008018F1">
        <w:rPr>
          <w:color w:val="000000"/>
          <w:sz w:val="28"/>
          <w:szCs w:val="28"/>
        </w:rPr>
        <w:t>Бафертской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color w:val="000000"/>
            <w:sz w:val="28"/>
            <w:szCs w:val="28"/>
          </w:rPr>
          <w:t>1999 г</w:t>
        </w:r>
      </w:smartTag>
      <w:r w:rsidRPr="008018F1">
        <w:rPr>
          <w:color w:val="000000"/>
          <w:sz w:val="28"/>
          <w:szCs w:val="28"/>
        </w:rPr>
        <w:t xml:space="preserve">.) декларациях. </w:t>
      </w:r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Согласно данному определению, земельный кадастр – это основанная обычно на земельных участках современная земельная информационная система, содержащая записи о правах на недвижимость (например, о правах, ограничениях и обязательствах). Он включает геометрическое описание земельного участка, связанное с другими записями, описывающими сущность прав, собственность или управление в отношении данных прав, часто стоимость земельного участка и его улучшений. Кадастр может быть предназначен для фискальных целей (налогообложения), правовых целей (регистрации прав на недвижимость), помощи в управлении и использовании земли и создает возможность для устойчивого развития и охраны окружающей среды. </w:t>
      </w:r>
    </w:p>
    <w:p w:rsidR="00D34E53" w:rsidRDefault="00D34E53" w:rsidP="00F051AA">
      <w:pPr>
        <w:pStyle w:val="3"/>
        <w:spacing w:line="276" w:lineRule="auto"/>
        <w:ind w:firstLine="567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F051AA" w:rsidRDefault="00D34E53" w:rsidP="00F051AA">
      <w:pPr>
        <w:pStyle w:val="3"/>
        <w:spacing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Лекция </w:t>
      </w:r>
      <w:r w:rsidR="00F051AA" w:rsidRPr="00A44EC6">
        <w:rPr>
          <w:rFonts w:ascii="Times New Roman" w:hAnsi="Times New Roman" w:cs="Times New Roman"/>
          <w:bCs w:val="0"/>
          <w:color w:val="000000"/>
          <w:sz w:val="28"/>
          <w:szCs w:val="28"/>
        </w:rPr>
        <w:t>5.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И СТРУКТУРА И ЭКНОМИЧЕСКОГО МЕХАНИЗМА В СФЕРЕ ИСПОЛЬЗОВАНИЯ И ОХРАНЫ ЗЕМЕЛЬ</w:t>
      </w:r>
    </w:p>
    <w:p w:rsidR="00F051AA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 </w:t>
      </w:r>
      <w:r w:rsidRPr="008018F1">
        <w:rPr>
          <w:color w:val="000000"/>
          <w:sz w:val="28"/>
          <w:szCs w:val="28"/>
        </w:rPr>
        <w:t>Понятие и структура экономического механизма в сфере использования и охраны земель. Понятие платы за землю как  основного элемента экономического механизма в сфере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2</w:t>
      </w:r>
      <w:r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t xml:space="preserve"> Правовое регулирование взимания земельного налога.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t xml:space="preserve"> Арендная плата как форма платы за землю.</w:t>
      </w:r>
    </w:p>
    <w:p w:rsidR="00F051AA" w:rsidRPr="00A44EC6" w:rsidRDefault="00F051AA" w:rsidP="00F051AA">
      <w:pPr>
        <w:pStyle w:val="21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44EC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A44EC6">
        <w:rPr>
          <w:color w:val="000000"/>
          <w:sz w:val="28"/>
          <w:szCs w:val="28"/>
        </w:rPr>
        <w:t xml:space="preserve"> Оценка земли как недвижимого имущества. Федеральный закон «Об оценочной деятельности в Российской Федерации».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 xml:space="preserve">1. Понятие и структура экономического механизма в сфере использования и охраны земель.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Одним из принципов земельного законодательства, установленных ст. 1 ЗК РФ, является платность использования земли, согласно которому любое использование земли осуществляется за плату, за исключением случаев, установленных федеральными законами и законами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1. 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настоящее время Государственная Дума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активно рассматривает вопрос о введении единого налога на недвижимость, заменяющего собой земельный налог и налог на имущество физических лиц. Однако отсутствие реестров с полными характеристиками объектов недвижимости на федеральном, региональном и муниципальном уровнях, методик и специализированных структур по оценке недвижимости, правил расчета указанного налога не позволило ввести единый налог на недвижимость в указанные сроки.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Экономический механизм основывается н</w:t>
      </w:r>
      <w:r w:rsidRPr="008018F1">
        <w:rPr>
          <w:color w:val="000000"/>
          <w:sz w:val="28"/>
          <w:szCs w:val="28"/>
        </w:rPr>
        <w:t>а нескольких принципах, к основным из которых относятся: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ринцип платности землепользования</w:t>
      </w:r>
      <w:r>
        <w:rPr>
          <w:color w:val="000000"/>
          <w:sz w:val="28"/>
          <w:szCs w:val="28"/>
          <w:lang w:val="en-US"/>
        </w:rPr>
        <w:t>;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ринцип научной обоснованности экономических методов регулирования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практике арбитражных судов платным является даже фактическое землепользование, в случае, когда землепользование осуществляется без правоустанавливающих документов.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Экономический механизм имеет 2 основные цели: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ополнение бюджетов как источников финансирования мероприятий по охране земель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овышение уровня правосознания правообладателей.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структуру экономического механизма входят 3 основные элемента: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</w:t>
      </w:r>
      <w:r w:rsidRPr="008018F1">
        <w:rPr>
          <w:color w:val="000000"/>
          <w:sz w:val="28"/>
          <w:szCs w:val="28"/>
        </w:rPr>
        <w:t>зимание платы за использование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Финансирование мероприятий по охране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Стимулирование субъектов хозяйственной деятельности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В последняя время в структуру включают оценку земли как недвижимого имущества.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Взимание платы за землю основывается на следующих принципах: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П</w:t>
      </w:r>
      <w:r w:rsidRPr="008018F1">
        <w:rPr>
          <w:color w:val="000000"/>
          <w:sz w:val="28"/>
          <w:szCs w:val="28"/>
        </w:rPr>
        <w:t>ринцип всеобщности и платы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Предоставления налоговых льгот</w:t>
      </w:r>
      <w:bookmarkStart w:id="1" w:name="_GoBack"/>
      <w:bookmarkEnd w:id="1"/>
      <w:r w:rsidRPr="008018F1">
        <w:rPr>
          <w:color w:val="000000"/>
          <w:sz w:val="28"/>
          <w:szCs w:val="28"/>
        </w:rPr>
        <w:t>, которые могут быть условными и безусловными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Условная льгота предоставляется субъектам в случаях если они осуществляют деятельность, направленную на охрану земель и их восстановление.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Безусловная льгота предоставляется субъектам в силу социального статуса.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Принцип научной обоснованности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Установление и порядок платежей за землю регулируются следующими нормативными правовыми актами: Налоговый кодекс РФ (глава 31 "Земельный налог"), Гражданский кодекс РФ (глава 34 "Аренда), Закон РФ "О плате за землю" в части, не противоречащей Налоговому кодексу РФ.</w:t>
      </w:r>
    </w:p>
    <w:p w:rsidR="00F051AA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Целью введения платы</w:t>
      </w:r>
      <w:r w:rsidRPr="008018F1">
        <w:rPr>
          <w:color w:val="000000"/>
          <w:sz w:val="28"/>
          <w:szCs w:val="28"/>
        </w:rPr>
        <w:t xml:space="preserve"> за землю является стимулирование рационального использования, охраны и освоения земель, повышения плодородия почв, выравнивание социально-экономических условий хозяйствования на землях разного качества, обеспечение развития инфраструктуры в населенных пунктах, формирование специальных фондов финансирования этих мероприятий. </w:t>
      </w:r>
    </w:p>
    <w:p w:rsidR="00F051AA" w:rsidRPr="008018F1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A44EC6">
        <w:rPr>
          <w:b/>
          <w:color w:val="000000"/>
          <w:sz w:val="28"/>
          <w:szCs w:val="28"/>
        </w:rPr>
        <w:t xml:space="preserve"> Правовое регулирование взимания земельного налога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исчисления и уплаты земельного налога устанавливается законодательством Российской Федерации о налогах и сборах, состоящим из Налогового </w:t>
      </w:r>
      <w:hyperlink r:id="rId1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(далее - НК РФ) и принятых в соответствии с ним федеральных законов о налогах и сборах.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Земельный налог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нормативными правовыми актами представительных </w:t>
      </w:r>
      <w:hyperlink r:id="rId1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и обязателен к уплате на территориях этих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 городах федерального значения Москве и Санкт-Петербурге налог устанавливается настоящим Кодексом и законами указанных субъектов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388. Налогоплательщики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Налогоплательщиками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налога признаются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и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обладающие земельными участками,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 праве собственности, праве постоянного (бессрочного) пользования или праве пожизненного наследуемого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владения.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налогоплательщиками организации и физические лица в отношении земельных участков, находящихся у них на </w:t>
      </w:r>
      <w:hyperlink r:id="rId2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праве безвозмездного срочного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или переданных им по договору аренды.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13"/>
      <w:bookmarkEnd w:id="2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389. Объект налогообложения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Объектом налогообложения признаются земельные участки,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расположенные в пределах муниципального образования (городов федерального значения Москвы и Санкт-Петербурга), на территории которого введен налог.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 объектом налогообложения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земельные участки, изъятые из оборота в соответствии с </w:t>
      </w:r>
      <w:hyperlink r:id="rId2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земельные участки, ограниченные в обороте в соответствии с </w:t>
      </w:r>
      <w:hyperlink r:id="rId2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3) земельные участки из состава </w:t>
      </w:r>
      <w:hyperlink r:id="rId2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земель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лесного фонда;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390. Налоговая база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определяется как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участков, признаваемых объектом налогообложения в соответствии со </w:t>
      </w:r>
      <w:hyperlink w:anchor="Par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статьей 389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Кодекса.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391. Порядок определения налоговой базы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Налоговая база определяется в отношении каждого земельного участка как его кадастровая стоимость по состоянию на 1 января года, являющегося </w:t>
      </w:r>
      <w:hyperlink w:anchor="Par7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налоговым периодом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3" w:name="Par4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Налогоплательщики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являющиеся индивидуальными предпринимателями,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определяют налоговую базу самостоятельно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участков, используемых (предназначенных для использования)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4. Если иное не предусмотрено </w:t>
      </w:r>
      <w:hyperlink w:anchor="Par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для каждого налогоплательщика, являющегося физическим лицом, определяется налоговыми органами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государственную регистрацию прав на недвижимое имущество и сделок с ним.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48"/>
      <w:bookmarkEnd w:id="4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392. Особенности определения налоговой базы в отношении земельных участков, находящихся в общей собственности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в отношении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находящихся в общей долевой собственности,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определяется для каждого из налогоплательщиков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пропорционально его доле 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общей долевой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Налоговая база в отношении земельных участков, находящихся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общей совместной собственности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определяется для каждого из налогоплательщиков,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равных долях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394. Налоговая ставка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78"/>
      <w:bookmarkEnd w:id="5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Налоговые ставки устанавливаются нормативными правовыми актами представительных органов муниципальных образований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(законами городов федерального значения Москвы и Санкт-Петербурга) и не могут превышать: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0,3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занятых </w:t>
      </w:r>
      <w:hyperlink r:id="rId2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жилищным фондом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приобретенных (предоставленных) для </w:t>
      </w:r>
      <w:hyperlink r:id="rId2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личного подсобного хозяйства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ограниченных в обороте в соответствии с </w:t>
      </w:r>
      <w:hyperlink r:id="rId2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1,5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прочих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395. Налоговые льготы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6" w:name="Par96"/>
      <w:bookmarkEnd w:id="6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Освобождаются от налогообложения: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организации и учреждения </w:t>
      </w:r>
      <w:hyperlink r:id="rId2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уголовно-исполнительной системы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юстиции Российской Федерации - в отношении земельных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участков, предоставленных для непосредственного выполнения возложенных на эти организации и учреждения функций;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организации - в отношении земельных участков, занятых государственными автомобильными </w:t>
      </w:r>
      <w:hyperlink r:id="rId2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дорогами общего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hyperlink r:id="rId2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религиозные 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hyperlink r:id="rId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общероссийские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</w:t>
      </w:r>
      <w:hyperlink r:id="rId3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среднесписочная численность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</w:t>
      </w:r>
      <w:hyperlink r:id="rId3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перечню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hyperlink r:id="rId3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3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изделий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физические лица, относящиеся к коренным малочисленным </w:t>
      </w:r>
      <w:hyperlink r:id="rId3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народам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9) организации - резиденты особой экономической зоны, за исключением организаций, указанных в </w:t>
      </w:r>
      <w:hyperlink w:anchor="Par1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(в ред. Федеральных законов от 03.06.2006 </w:t>
      </w:r>
      <w:hyperlink r:id="rId3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75-ФЗ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07.11.2011 </w:t>
      </w:r>
      <w:hyperlink r:id="rId3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305-ФЗ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30.11.2011 </w:t>
      </w:r>
      <w:hyperlink r:id="rId3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365-ФЗ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10) организации, признаваемые управляющими компаниями в соответствии с Федеральным </w:t>
      </w:r>
      <w:hyperlink r:id="rId3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"Об инновационном центре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", - в отношении земельных участков, входящих в состав территории инновационного центра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111"/>
      <w:bookmarkEnd w:id="7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11) судостроительные организации, имеющие </w:t>
      </w:r>
      <w:hyperlink r:id="rId4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статус резидента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</w:t>
      </w:r>
      <w:hyperlink r:id="rId4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даты регистрации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таких организаций в качестве резидента особой экономической зоны сроком на десять лет.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8" w:name="Par117"/>
      <w:bookmarkStart w:id="9" w:name="Par134"/>
      <w:bookmarkStart w:id="10" w:name="Par155"/>
      <w:bookmarkEnd w:id="8"/>
      <w:bookmarkEnd w:id="9"/>
      <w:bookmarkEnd w:id="10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Постановление Пленума ВАС РФ от 23.07.2009 N 54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"О некоторых вопросах, возникших у арбитражных судов при рассмотрении дел, связанных с взиманием земельного налога"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уплачивать земельный налог возникает у такого лица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с момента регистрации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за ним одного из названных прав на земельный участок, то есть внесения записи в реестр, и прекращается со дня внесения в реестр записи о праве иного лица на соответствующий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объект налогообложения возникнет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только тогда, когда конкретный земельный участок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будет сформирован.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ar7"/>
      <w:bookmarkStart w:id="12" w:name="Par10"/>
      <w:bookmarkEnd w:id="11"/>
      <w:bookmarkEnd w:id="12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6. При разрешении вопроса о том, кто является плательщиком земельного налога в отношении земельного участка, на котором расположен многоквартирный дом, - собственники жилых и нежилых помещений в этом доме или товарищество собственников жилья, арбитражным судам необходимо учитывать, что факт создания товарищества собственников жилья сам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 себе не означает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что названное товарищество становится плательщиком земельного налога вместо собственников жилых и нежилых помещений в данном доме.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hyperlink r:id="rId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4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2 статьи 390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 предусмотрено, что налоговая база по земельному налогу определяется как кадастровая стоимость земельного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участка, которая устанавливается в соответствии с земельным </w:t>
      </w:r>
      <w:hyperlink r:id="rId4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Если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на момент возникновения спорных правоотношений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установлена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арбитражным судам следует руководствоваться положениями </w:t>
      </w:r>
      <w:hyperlink r:id="rId4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статьи 65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 и </w:t>
      </w:r>
      <w:hyperlink r:id="rId4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 13 статьи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введении в действие Земельного кодекса Российской Федерации", согласно которым, если кадастровая стоимость земли не определена, в этом случае для целей налогообложения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применяется нормативная цена земли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8. При рассмотрении дел, связанных с взиманием земельного налога, арбитражным судам следует исходить из того,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неосвоение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участка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приобретенного (предоставленного) для жилищного строительства,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является основанием для отказа в применении пониженной ставки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налога, предусмотренной </w:t>
      </w:r>
      <w:hyperlink r:id="rId4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1 статьи 394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3. Арендная плата как форма платы за землю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Второй формой платы за землю является арендная плата. </w:t>
      </w:r>
      <w:r w:rsidRPr="008018F1">
        <w:rPr>
          <w:rFonts w:eastAsia="Calibri"/>
          <w:color w:val="000000"/>
          <w:sz w:val="28"/>
          <w:szCs w:val="28"/>
          <w:lang w:eastAsia="en-US"/>
        </w:rPr>
        <w:t>За земли, переданные в аренду, взимается арендная плата. Размер арендной платы является существенным условием договора аренды земельного участка.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Порядок определения сроков, форм и размеров арендной платы между гражданами и юридическими лицами определяется в договоре аренды в соответствии со ст. 614 ГК РФ. Порядок расчета ставок арендной платы за участки, находящиеся в государственной или муниципальной собственности, определяется соответствующими органами публичной власти. Здесь есть два принципиальных подхода.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Во-первых, размер арендной платы за земельные участки может определяться федеральным законом (п.2 ст.3 Вводного закона) или постановлением Правительства РФ. 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Во-вторых, размер арендной платы может определяться органами государственной власти субъектов РФ или органов местного самоуправления.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(Порядок определения размера арендной платы, а также порядок, условия и сроки внесения арендной платы за использование земельных участков, государственная собственность на которые не разграничена, устанавливаются органами государственной власти субъектов Российской Федерации)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 xml:space="preserve">Порядок определения размера арендной платы, порядок, условия и сроки внесения арендной платы за земли, находящиеся в собственности </w:t>
      </w:r>
      <w:r w:rsidRPr="008018F1">
        <w:rPr>
          <w:rFonts w:eastAsia="Calibri"/>
          <w:color w:val="000000"/>
          <w:sz w:val="28"/>
          <w:szCs w:val="28"/>
          <w:lang w:eastAsia="en-US"/>
        </w:rPr>
        <w:lastRenderedPageBreak/>
        <w:t>Российской Федерации, субъектов Российской Федерации или муниципальной собственности, устанавливаются соответственно Правительством Российской Федерации, органами государственной власти субъектов Российской Федерации, ор</w:t>
      </w:r>
      <w:r>
        <w:rPr>
          <w:rFonts w:eastAsia="Calibri"/>
          <w:color w:val="000000"/>
          <w:sz w:val="28"/>
          <w:szCs w:val="28"/>
          <w:lang w:eastAsia="en-US"/>
        </w:rPr>
        <w:t>ганами местного самоуправления.</w:t>
      </w:r>
    </w:p>
    <w:p w:rsidR="00F051AA" w:rsidRPr="00A44EC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/>
          <w:color w:val="000000"/>
          <w:sz w:val="28"/>
          <w:szCs w:val="28"/>
          <w:u w:val="single"/>
        </w:rPr>
        <w:t>Постановление Правительства РФ от 16.07.2009 N 582</w:t>
      </w:r>
      <w:r>
        <w:rPr>
          <w:b/>
          <w:color w:val="000000"/>
          <w:sz w:val="28"/>
          <w:szCs w:val="28"/>
          <w:u w:val="single"/>
        </w:rPr>
        <w:t xml:space="preserve"> «</w:t>
      </w:r>
      <w:r w:rsidRPr="008018F1">
        <w:rPr>
          <w:color w:val="00000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при аренде земельных участков, находящихся в государственной или муниципальной собственности, определяется исходя из следующих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основных принципов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экономической обоснованности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арендная плата устанавливается в размере, соответствующем доходности земельного участка с учетом категории земель, к которой отнесен такой земельный участок, и его разрешенного использования, а также с учетом государственного регулирования тарифов на товары (работы, услуги) организаций, осуществляющих хозяйственную деятельность на таком земельном участке, и субсидий, предоставляемых организациям, осуществляющим деятельность на таком земельном участке;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принцип предсказуемости расчета размера арендной платы,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случаи, в которых возможен пересмотр размера арендной платы в одностороннем порядке по требованию арендодателя;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предельно допустимой простоты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расчета арендной платы, в соответствии с которым предусматривается возможность определения арендной платы на основании кадастровой стоимости;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недопущения ухудшения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состояния землепользователей и землевладельцев при переоформлении ими прав на земельные участки, в соответствии с которым размер арендной платы, устанавливаемый в связи с переоформлением прав на земельные участки, не должен превышать более чем в 2 раза размер земельного налога в отношении таких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учета необходимости поддержки социально значимых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видов деятельности посредством установления размера арендной платы в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пределах, не превышающих размер земельного налога, а также защиты интересов лиц, освобожденных от уплаты земельного налога;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запрета необоснованных предпочтений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порядок расчета размера арендной платы за земельные участки, отнесенные к одной категории земель, используемые или предназначенные для одних и тех же видов деятельности и предоставляемые по одним и тем же основаниям, не должен различаться.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за пользование земельными участками, находящимися в собственности Российской Федерации и расположенными за пределами территории Российской Федерации, взимается исходя из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рыночной стоимости этих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с учетом права страны, где такие земельные участки находятся, если международными договорами не установлено иное. Порядок, условия и сроки внесения арендной платы за указанные земельные участки определяются договором аренды таких земельных участков без учета положений настоящих Правил.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Размер арендной платы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при аренде земельных участков, находящихся в собственности Российской Федерации и расположенных на территории Российской Федерации (далее - земельные участки), в расчете на год (далее - арендная плата) определяется федеральными органами исполнительной власти, осуществляющими в отношении таких земельных участков полномочия собственника (далее - федеральные органы исполнительной власти), если иное не установлено федеральными законами, одним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из следующих способов: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а) на основании кадастровой стоимости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б) по результатам торгов (конкурсов, аукционов);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в)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г) на основании рыночной стоимости земельных участков, определяемой в соответствии с </w:t>
      </w:r>
      <w:hyperlink r:id="rId4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ar36"/>
      <w:bookmarkEnd w:id="13"/>
      <w:r w:rsidRPr="008018F1">
        <w:rPr>
          <w:rFonts w:ascii="Times New Roman" w:hAnsi="Times New Roman" w:cs="Times New Roman"/>
          <w:color w:val="000000"/>
          <w:sz w:val="28"/>
          <w:szCs w:val="28"/>
        </w:rPr>
        <w:t>Для целей налогообложения и в иных случаях, предусмотренных настоящим Кодексом, федеральными законами, устанавливается кадастровая стоимость земельного участка. Кадастровая стоимость земельного участка также может применяться для определения арендной платы за земельный участок, находящийся в государственной или муниципальной собственности.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если кадастровая стоимость земли не определена, для целей, указанных в статье 65, применяется </w:t>
      </w:r>
      <w:hyperlink r:id="rId4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нормативная цена земли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Закон РФ от 11.10.1991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1738-1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 плате за землю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25. Нормативная цена земли - показатель, характеризующий стоимость участка определенного качества и местоположения, исходя из потенциального дохода за расчетный срок окупаемости.</w:t>
      </w:r>
    </w:p>
    <w:p w:rsidR="00F051AA" w:rsidRDefault="004F7550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0" w:history="1">
        <w:r w:rsidR="00F051AA" w:rsidRPr="008018F1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="00F051AA"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нормативной цены земли устанавливается Прави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 Правительства РФ от 15.03.1997 N 319 "О порядке определения нормативной цены земли"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Установить, что нормативная цена земли применяется в случаях, предусмотренных законодательством Российской Федерации, и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ежегодно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определяется органами исполнительной власти субъектов Российской Федерации для земель различного целевого назначения по оценочным зонам, административным районам, поселениям или их группам..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3. Нормативная цена земли, установленная в соответствии с пунктами 1 и 2 настоящего Постановления,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должна превышать 75 процентов уровня рыночной цены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типичные земельные участки соответствующего целевого назначения.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A44EC6">
        <w:rPr>
          <w:b/>
          <w:bCs/>
          <w:color w:val="000000"/>
          <w:sz w:val="28"/>
          <w:szCs w:val="28"/>
        </w:rPr>
        <w:t>4. Оценка земли как недвижимого имущества. Федеральный закон «Об оценочной деяте</w:t>
      </w:r>
      <w:r>
        <w:rPr>
          <w:b/>
          <w:bCs/>
          <w:color w:val="000000"/>
          <w:sz w:val="28"/>
          <w:szCs w:val="28"/>
        </w:rPr>
        <w:t>льности в Российской Федерации»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66. Оценка земли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Рыночная стоимость земельного участка устанавливается в соответствии с федеральным </w:t>
      </w:r>
      <w:hyperlink r:id="rId5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</w:t>
      </w:r>
      <w:hyperlink w:anchor="Par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статьи. Государственная кадастровая оценка земель проводится в соответствии с законодательством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ar30"/>
      <w:bookmarkEnd w:id="14"/>
      <w:r w:rsidRPr="00A44EC6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В случаях определения рыночной стоимости земельного участка кадастровая стоимость этого земельного участка устанавливается равной его рыночн</w:t>
      </w:r>
      <w:r>
        <w:rPr>
          <w:rFonts w:ascii="Times New Roman" w:hAnsi="Times New Roman" w:cs="Times New Roman"/>
          <w:color w:val="000000"/>
          <w:sz w:val="28"/>
          <w:szCs w:val="28"/>
        </w:rPr>
        <w:t>ой стоимости.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Федеральный закон от 29.07.1998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Pr="00A44EC6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аспоряжение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Минимущества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РФ от 06.03.2002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568-р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методических рекомендаций по определению рыночной стоимости земельных участков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Рыночную стоимость имеют те земельные участки, которые способны удовлетворять потребности пользователя (потенциального пользователя) в течение определенного времени (принцип полезности).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Рыночная стоимость земельного участка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зависит от спроса и предложения на рынке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конкуренции продавцов и покупателей (принцип спроса и предложения).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изменения его целевого назначения, разрешенного использования, прав иных лиц на земельный участок, разделения имущественных прав на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его местоположения и влияния внешних факторов (принцип внешнего влияния).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 определении наиболее эффективного использования принимаются во внимание: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целевое назначение и разрешенное использование;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преобладающие способы землепользования в ближайшей окрестности оцениваемого земельного участка;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района, в котором расположен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ожидаемые изменения на рынке земли и иной недвижимости;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текущее использование земельного участка.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III. Общие рекомендации по проведению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Объем используемой при оценке информации, выбор источников информации и порядок использования информации определяются оценщиком. При определении рыночной стоимости земельных участков может использоваться информация, получаемая в процессе проведения государственной кадастровой оценки.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Результаты оценки должны быть оформлены в виде письменного отчета об оценке.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Итоговая величина рыночной стоимости земельного участка должна быть выражена в рублях в виде единой величины.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IV. Методы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Оценщик при проведении оценки обязан использовать (или обосновать отказ от использования)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затратный, сравнительный и доходный подходы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к оценке. Оценщик вправе самостоятельно определять в рамках каждого из подходов к оценке конкретные методы оценки. При этом учитывается объем и достоверность доступной для использования того или иного метода рыночной информации.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при оценке рыночной стоимости земельных участков используются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 сравнения продаж, метод выделения, метод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распределения, метод капитализации земельной ренты, метод остатка, метод предполагаемого использования.</w:t>
      </w:r>
    </w:p>
    <w:p w:rsidR="00F051AA" w:rsidRPr="008018F1" w:rsidRDefault="00F051AA" w:rsidP="00F051AA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F051AA" w:rsidRDefault="00D34E53" w:rsidP="00F051A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F051AA" w:rsidRPr="00A44EC6">
        <w:rPr>
          <w:b/>
          <w:sz w:val="28"/>
          <w:szCs w:val="28"/>
        </w:rPr>
        <w:t>6.</w:t>
      </w:r>
      <w:r w:rsidR="00F051AA">
        <w:rPr>
          <w:b/>
          <w:sz w:val="28"/>
          <w:szCs w:val="28"/>
        </w:rPr>
        <w:t xml:space="preserve"> ВОЗНИКНОВЕНИЕ, </w:t>
      </w:r>
      <w:r>
        <w:rPr>
          <w:b/>
          <w:sz w:val="28"/>
          <w:szCs w:val="28"/>
        </w:rPr>
        <w:t xml:space="preserve">ОГРАНИЧЕНИЕ, </w:t>
      </w:r>
      <w:r w:rsidR="00F051AA">
        <w:rPr>
          <w:b/>
          <w:sz w:val="28"/>
          <w:szCs w:val="28"/>
        </w:rPr>
        <w:t>ПРЕКРАЩЕНИЕ И ОГРАНИЧЕНИЯ ПРАВ НА ЗЕМЛЮ</w:t>
      </w:r>
    </w:p>
    <w:p w:rsidR="00F051AA" w:rsidRPr="00A44EC6" w:rsidRDefault="00F051AA" w:rsidP="00F051AA">
      <w:pPr>
        <w:ind w:firstLine="567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Основания возникновения прав на землю.</w:t>
      </w: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Прекращение прав на землю.</w:t>
      </w:r>
    </w:p>
    <w:p w:rsidR="00F051AA" w:rsidRPr="008018F1" w:rsidRDefault="00F051AA" w:rsidP="00F051AA">
      <w:pPr>
        <w:numPr>
          <w:ilvl w:val="0"/>
          <w:numId w:val="47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8018F1">
        <w:rPr>
          <w:sz w:val="28"/>
          <w:szCs w:val="28"/>
        </w:rPr>
        <w:t>Ограничения прав на землю.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914E5">
        <w:rPr>
          <w:b/>
          <w:sz w:val="28"/>
          <w:szCs w:val="28"/>
        </w:rPr>
        <w:t>1. Основания возникновения прав на землю.</w:t>
      </w:r>
    </w:p>
    <w:p w:rsidR="00F051AA" w:rsidRPr="008018F1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Предоставление земельных участков.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из состава земель, находящихся в государственной и муниципальной собственности.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Первичным документом о предоставлении земельного участка является правоприменительный акт государственного органа или органа МСУ.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на праве собственности или в аренду (за плату).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Льготы в Законе края (бесплатно):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8018F1">
        <w:rPr>
          <w:i/>
          <w:sz w:val="28"/>
          <w:szCs w:val="28"/>
        </w:rPr>
        <w:t>когда гражданин, постоянно проживающий в городе или поселке городского типа, состоящий на учете в соответствии с жилищным законодательством как нуждающийся в улучшении жилищных условий, приобрел по основаниям, установленным гражданским законодательством, право собственности на жилое здание или жилое строение (его часть), расположенное на этом земельном участке.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из земель, находящихся в государственной или муниципальной собственности, осуществляется с проведением работ по их формированию: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без предварительного согласования мест размещения объектов;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с предварительным согласованием мест размещения объектов.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первому: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(конкурсах, аукционах).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Этапы – проведение работ по формированию, определение разрешённого использования, определение по подключению технических условий, принятие решения о проведении торгов, публикация, кадастровый учёт, проведение торгов, подписание договора.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второму: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Предоставление земельных участков для строительства с предварительным согласованием мест размещения объектов осуществляется в аренду на срок строительства этих зданий, строений,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Либо предоставляется право постоянного бессрочного пользования лицам, указанным в ст.20 ЗК.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Формирование за счёт лица, только при отсутствии иных </w:t>
      </w:r>
      <w:proofErr w:type="spellStart"/>
      <w:r w:rsidRPr="008018F1">
        <w:rPr>
          <w:sz w:val="28"/>
          <w:szCs w:val="28"/>
        </w:rPr>
        <w:t>заяавлений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прав – сказано ранее.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Упрощённый порядок. Закон о введении в действие – цена. Статья 36 ЗК – открой.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методичке.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Про разграничение прав – ст.3.1 Закона о введении в действие ЗК.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Default="00D34E53" w:rsidP="00F051AA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7</w:t>
      </w:r>
      <w:r w:rsidR="00F051AA">
        <w:rPr>
          <w:b/>
          <w:sz w:val="28"/>
          <w:szCs w:val="28"/>
        </w:rPr>
        <w:t>. ПРАВОВОЙ РЕЖИМ ЗЕМЕЛЬ СЕЛЬСКОХОЗЯЙСТВЕННОГО НАЗНАЧЕНИЯ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подсобных хозяйств граждан.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Фонд перераспределения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соответствии с ЗК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составе земель сельскохозяйственного назначения выделяются: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сельскохозяйственные угодья,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водными объектами,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5" w:name="sub_791"/>
      <w:r w:rsidRPr="008018F1">
        <w:rPr>
          <w:sz w:val="28"/>
          <w:szCs w:val="28"/>
        </w:rPr>
        <w:t xml:space="preserve">Сельскохозяйственные угодья - пашни, сенокосы, пастбища, залежи, земли, занятые многолетними насаждениями (садами, виноградниками и </w:t>
      </w:r>
      <w:r w:rsidRPr="008018F1">
        <w:rPr>
          <w:sz w:val="28"/>
          <w:szCs w:val="28"/>
        </w:rPr>
        <w:lastRenderedPageBreak/>
        <w:t>другими), – в составе земель сельскохозяйственного назначения имеют приоритет в использовании и подлежат особой охране.</w:t>
      </w:r>
    </w:p>
    <w:bookmarkEnd w:id="15"/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Главная особенность этой категории земель состоит в том, что земля здесь выступает в качестве основного средства производства продуктов питания и кормов для животных, а также сырья для промышленности.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Поэтому для земель сельскохозяйственного назначения установлен особый правовой режим, имеющий целью как охрану и повышение плодородия почв, так и недопущение выведения таких земель из сельскохозяйственного оборота.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Земли сельскохозяйственного назначения могут использоваться: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некоммерческими организациями, в том числе потребительскими кооперативами, религиозными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казачьими обществами;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опытно-производственными, учебными, учебно-опытными и учеб </w:t>
      </w:r>
      <w:proofErr w:type="spellStart"/>
      <w:r w:rsidRPr="008018F1">
        <w:rPr>
          <w:sz w:val="28"/>
          <w:szCs w:val="28"/>
        </w:rPr>
        <w:t>но-производственными</w:t>
      </w:r>
      <w:proofErr w:type="spellEnd"/>
      <w:r w:rsidRPr="008018F1">
        <w:rPr>
          <w:sz w:val="28"/>
          <w:szCs w:val="28"/>
        </w:rPr>
        <w:t xml:space="preserve"> подразделениями научно-исследовательских организаций, образовательных учреждений сельскохозяйственного профиля и общеобразовательных учреждений;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общинами коренных малочисленных народов Севера, Сибири и Дальнего Востока Российской Федерации для сохранения и развития их традиционных образа жизни, хозяйствования и промыслов.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</w:t>
      </w:r>
      <w:r>
        <w:rPr>
          <w:b/>
          <w:sz w:val="28"/>
          <w:szCs w:val="28"/>
        </w:rPr>
        <w:t>собных хозяйств граждан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Субъектами прав на земельные участки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назначения могут быть граждане и организации, отвечающие установленным критериям для пользователей этой категории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Использование земель сельскохозяйственного назначения могут осуществлять юридические лица, в т.ч. и те организации, для которых такое производство не является основным: предприятия промышленности, религиозные организации (например, монастыри) для устройства подсобных сельских хозяйств.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Но основную массу сельскохозяйственных земель занимают организации, непосредственно ведущие аграрное производство, правовой статус которых различен. Их большинство в настоящее время составляют сельскохозяйственные коммерческие организации.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Сельскохозяйственные коммерческие организации могут функционировать в тех формах, которые предусмотрены действующим гражданским законодательством. Согласно ГК различают хозяйственные, общества, товарищества и кооперативы.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ab/>
        <w:t>В соответствие с ФЗ «О развитии сельского хозяйства» от 22.12.2006 г. (11.06.2008 г.). под сельскохозяйственной деятельностью понимается деятельность организаций и индивидуальных предпринимателей, осуществляющих производство сельскохозяйственной продукции, её первичную и последующую переработку, а также реализацию этой продукции при условии, что в их общем доходе доля от реализации этой продукции составляет не менее чем 70</w:t>
      </w:r>
      <w:r>
        <w:rPr>
          <w:sz w:val="28"/>
          <w:szCs w:val="28"/>
        </w:rPr>
        <w:t xml:space="preserve"> % в течение календарного года.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Крестьянское хозяйство – форма ведения коммерческого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производства, основанного на индивидуальном предпринимательстве.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 на создание крестьянского хозяйства и на получение земельного участка для этих целей имеет каждый дееспособный гражданин РФ, достигший 18-летнего возраста, имеющий опыт работы в сельском хозяйстве и сельскохозяйственную квалификацию либо прошедший специальную подготовку. В случае наличия нескольких претендентов преимущественное право на получение земельного участка имеют граждане, проживающие в данной местности.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Гражданам земельные участки из состава земель сельскохозяйственного назначения могут быть предоставлены для создания крестьянского (фермерского) хозяйства. В этом случае гражданин приобретает правовой статус индивидуального предпринимателя и использует предоставленный земельный участок для ведения товарного сельскохозяйственного производства.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Личное подсобное хозяйство – это своеобразная форма производства сельскохозяйственной продукции, имеющая характер личного потребления.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Правовой режим земель, которые используются для ведения садоводства и огородничества, регулируется главным образом Федеральным законом «О садоводческих, огороднических и дачных некоммерческих объединениях граждан».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Содержание и особенности правового режима этих земель определены той целью, для которой они используются.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3. Фонд перераспределения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Фонд перераспределения земель создается именно для того, чтобы у государства имелись резервные земельные участки, которые можно было бы на тех или иных условиях предоставить как физическим, так и юридическим лицам для ведения сельскохозяйственного производства, в том числе крестьянских (фермерских) и личных подсобных хозяйств, садоводства и огородничества, сенокошения, выпаса скота. Этот фонд формируется только из участков земель сельскохозяйственного назначения, по тем или иным причинам оказавшихся свободными. В статье 80 ЗК РФ перечислены случаи, когда земельный участок поступает в данный фонд. Это: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добровольн</w:t>
      </w:r>
      <w:bookmarkStart w:id="16" w:name="sub_910704"/>
      <w:r w:rsidRPr="008018F1">
        <w:rPr>
          <w:sz w:val="28"/>
          <w:szCs w:val="28"/>
        </w:rPr>
        <w:t>ый отказ от земельного участка.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если нет наследников ни по закону, ни по завещанию, либо ни один из наследников не принял наследство</w:t>
      </w:r>
      <w:bookmarkStart w:id="17" w:name="sub_910705"/>
      <w:bookmarkEnd w:id="16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принудительное изъятие земельного участка в случаях, предусмотренных законом.</w:t>
      </w:r>
      <w:bookmarkEnd w:id="17"/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Таким образом, сельскохозяйственные земли, временно выпавшие из оборота, не переходят в фонд запаса, и целевое назначение их не меняется.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соответствии со ст. 19 ЗК РФ не переданные в частную собственность земельные участки государственного фонда перераспределения земель могут находиться в собственности субъектов Российской Федерации.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Законом (п. 4 ст. 80 ЗК РФ) закреплена норма об общедоступности сведений о наличии земель в фонде перераспределения. Это очень важно, т.к. в соответствии с этими сведениями граждане решают вопросы о создании новых садоводческих товариществ, возможности получения участка для личного подсобного хозяйства; сельскохозяйственные коммерческие организации и фермеры - о покупке дополнительных участков у государства.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Правовые меры охраны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 подразделяются на их защиту от загрязнения, истощения и нерационального использования.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Загрязнение – изменение содержания химических соединений и радиоактивных элементов в количествах, оказывающих вредное воздействие на здоровье человека, окружающую природную среду и плодородие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Захламление – размещение в неустановленных местах предметов хозяйственной деятельности, твердых производственных и бытовых отходов (металлолом, </w:t>
      </w:r>
      <w:proofErr w:type="spellStart"/>
      <w:r w:rsidRPr="008018F1">
        <w:rPr>
          <w:sz w:val="28"/>
          <w:szCs w:val="28"/>
        </w:rPr>
        <w:t>стеклобой</w:t>
      </w:r>
      <w:proofErr w:type="spellEnd"/>
      <w:r w:rsidRPr="008018F1">
        <w:rPr>
          <w:sz w:val="28"/>
          <w:szCs w:val="28"/>
        </w:rPr>
        <w:t>, строительный мусор, древесные остатки и др.).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Нерациональное использование – экономически малоэффективное и экологически необоснованное использование земельных ресурсов, </w:t>
      </w:r>
      <w:r w:rsidRPr="008018F1">
        <w:rPr>
          <w:sz w:val="28"/>
          <w:szCs w:val="28"/>
        </w:rPr>
        <w:lastRenderedPageBreak/>
        <w:t>приводящее к снижению плодородия почв и ухудшению состояния окружающей природной среды, невыполнение обязательных мероприятий по улучшению земель и охране почв от ветровой и водной эрозии.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Основными направлениями охраны земель являются: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 xml:space="preserve">1). Мелиорация земель – мероприятия, направленные на коренное улучшение земель путем проведения работ по подаче либо отводу воды гидротехническими, химическими и иными способами, а также работ пестицидов и </w:t>
      </w:r>
      <w:proofErr w:type="spellStart"/>
      <w:r w:rsidRPr="00A914E5">
        <w:rPr>
          <w:sz w:val="28"/>
          <w:szCs w:val="28"/>
        </w:rPr>
        <w:t>агрохимикатов</w:t>
      </w:r>
      <w:proofErr w:type="spellEnd"/>
      <w:r w:rsidRPr="00A914E5">
        <w:rPr>
          <w:sz w:val="28"/>
          <w:szCs w:val="28"/>
        </w:rPr>
        <w:t>.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2). Консервация земель с изъятием их из оборота в целях предотвращения деградации земель и восстановления плодородия почв.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3).</w:t>
      </w:r>
      <w:r w:rsidRPr="008018F1">
        <w:rPr>
          <w:sz w:val="28"/>
          <w:szCs w:val="28"/>
        </w:rPr>
        <w:t xml:space="preserve"> Рекультивация земель - проведение работ по восстановлению нарушенных земель для их использования в сельскохозяйственных целях.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Рекультивация осуществляется последовательно в два этапа: технический и биологический.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Технический этап предусматривает нанесение плодородного слоя почвы, устройство гидротехнических и мелиоративных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Биологический этап включает комплекс агротехнических мероприятий, направленных на улучшение свойств почвы.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4).</w:t>
      </w:r>
      <w:r>
        <w:t> </w:t>
      </w:r>
      <w:r w:rsidRPr="008018F1">
        <w:rPr>
          <w:sz w:val="28"/>
          <w:szCs w:val="28"/>
        </w:rPr>
        <w:t xml:space="preserve">Проведение землеустройства. То есть любой </w:t>
      </w:r>
      <w:proofErr w:type="spellStart"/>
      <w:r w:rsidRPr="008018F1">
        <w:rPr>
          <w:sz w:val="28"/>
          <w:szCs w:val="28"/>
        </w:rPr>
        <w:t>сельхозтоваропроизводитель</w:t>
      </w:r>
      <w:proofErr w:type="spellEnd"/>
      <w:r w:rsidRPr="008018F1">
        <w:rPr>
          <w:sz w:val="28"/>
          <w:szCs w:val="28"/>
        </w:rPr>
        <w:t xml:space="preserve"> обязан осуществлять свою деятельность исключительно на основе проектов землеустройства, осуществлять рациональную организацию тер</w:t>
      </w:r>
      <w:r>
        <w:rPr>
          <w:sz w:val="28"/>
          <w:szCs w:val="28"/>
        </w:rPr>
        <w:t>ритории.</w:t>
      </w: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  <w:u w:val="single"/>
        </w:rPr>
        <w:t>Экологические требования при проведении мелиоративных работ.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  <w:r w:rsidRPr="008018F1">
        <w:rPr>
          <w:sz w:val="28"/>
          <w:szCs w:val="28"/>
        </w:rPr>
        <w:t>ФЗ «О мелиорации земель» закрепляет 4 основных типа мелиорации: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Гидромелиорация земель</w:t>
      </w:r>
      <w:r w:rsidRPr="008018F1">
        <w:rPr>
          <w:sz w:val="28"/>
          <w:szCs w:val="28"/>
        </w:rPr>
        <w:t xml:space="preserve"> – комплекс мероприятий, обеспечивающих коренное улучшение излишне увлажненных либо засушливых земель, состояние которых зависит от воздействия воды.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Гидромелиорация земель направлена на регулирование водного режима почв посредством осуществления мер по подъему и отводу вод, т.е. орошение либо осушение.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Агролесомелиорация</w:t>
      </w:r>
      <w:proofErr w:type="spellEnd"/>
      <w:r w:rsidRPr="008018F1">
        <w:rPr>
          <w:b/>
          <w:sz w:val="28"/>
          <w:szCs w:val="28"/>
        </w:rPr>
        <w:t xml:space="preserve"> земель</w:t>
      </w:r>
      <w:r w:rsidRPr="008018F1">
        <w:rPr>
          <w:sz w:val="28"/>
          <w:szCs w:val="28"/>
        </w:rPr>
        <w:t xml:space="preserve"> - комплекс мероприятий, обеспечивающих коренное улучшение земель посредством использования защитных свойств лесных насаждений.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Культуртехническая</w:t>
      </w:r>
      <w:proofErr w:type="spellEnd"/>
      <w:r w:rsidRPr="008018F1">
        <w:rPr>
          <w:b/>
          <w:sz w:val="28"/>
          <w:szCs w:val="28"/>
        </w:rPr>
        <w:t xml:space="preserve">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по: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расчистке земель от древесной и травянистой растительности, кочек, пней и мха;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расчистка земель от камней и иных предметов;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Pr="008018F1">
        <w:rPr>
          <w:sz w:val="28"/>
          <w:szCs w:val="28"/>
        </w:rPr>
        <w:t xml:space="preserve">рыхление, </w:t>
      </w:r>
      <w:proofErr w:type="spellStart"/>
      <w:r w:rsidRPr="008018F1">
        <w:rPr>
          <w:sz w:val="28"/>
          <w:szCs w:val="28"/>
        </w:rPr>
        <w:t>пескование</w:t>
      </w:r>
      <w:proofErr w:type="spellEnd"/>
      <w:r w:rsidRPr="008018F1">
        <w:rPr>
          <w:sz w:val="28"/>
          <w:szCs w:val="28"/>
        </w:rPr>
        <w:t xml:space="preserve"> и </w:t>
      </w:r>
      <w:proofErr w:type="spellStart"/>
      <w:r w:rsidRPr="008018F1">
        <w:rPr>
          <w:sz w:val="28"/>
          <w:szCs w:val="28"/>
        </w:rPr>
        <w:t>глинование</w:t>
      </w:r>
      <w:proofErr w:type="spellEnd"/>
      <w:r w:rsidRPr="008018F1">
        <w:rPr>
          <w:sz w:val="28"/>
          <w:szCs w:val="28"/>
        </w:rPr>
        <w:t xml:space="preserve"> почвы.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Химическая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по улучшению химических и физических свойств почв. Химическая мелиорация земель включает в себя известкование и гипсование почв.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стандарты, нормы и правила.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Граждане (физические лица) и юридические лица, которые эксплуатируют мелиоративные системы, лесные насаждения, обязаны содержать указанные объекты в исправном (надлежащем) состоянии и принимать меры по предупреждению их повреждения.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rPr>
          <w:i/>
          <w:sz w:val="28"/>
          <w:szCs w:val="28"/>
        </w:rPr>
      </w:pPr>
      <w:r w:rsidRPr="008018F1">
        <w:rPr>
          <w:sz w:val="28"/>
          <w:szCs w:val="28"/>
        </w:rPr>
        <w:tab/>
      </w:r>
      <w:r w:rsidRPr="008018F1">
        <w:rPr>
          <w:i/>
          <w:sz w:val="28"/>
          <w:szCs w:val="28"/>
        </w:rPr>
        <w:t>Лицензирование убрали.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sz w:val="28"/>
          <w:szCs w:val="28"/>
          <w:u w:val="single"/>
        </w:rPr>
        <w:t>Экологические требования при использовании химических веществ</w:t>
      </w:r>
      <w:r>
        <w:rPr>
          <w:sz w:val="28"/>
          <w:szCs w:val="28"/>
          <w:u w:val="single"/>
        </w:rPr>
        <w:t xml:space="preserve"> </w:t>
      </w:r>
      <w:r w:rsidRPr="008018F1">
        <w:rPr>
          <w:sz w:val="28"/>
          <w:szCs w:val="28"/>
          <w:u w:val="single"/>
        </w:rPr>
        <w:t>в сельском хозяйстве.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Особое место среди химических веществ, используемых в сельском хозяйстве, занимают пестициды и </w:t>
      </w: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>. Они являются потенциально опасными для человека и окружающей среды.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Пестициды - группа химических и биологических соединений и препаратов, используемых для борьбы с вредителями и болезнями растений и животных, сорными растениями, вредителями сельскохозяйственной продукции, для регулирования роста растений, предуборочного удаления листьев и подсушивания растений.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 xml:space="preserve"> - удобрения, химические </w:t>
      </w:r>
      <w:proofErr w:type="spellStart"/>
      <w:r w:rsidRPr="008018F1">
        <w:rPr>
          <w:sz w:val="28"/>
          <w:szCs w:val="28"/>
        </w:rPr>
        <w:t>мелиоранты</w:t>
      </w:r>
      <w:proofErr w:type="spellEnd"/>
      <w:r w:rsidRPr="008018F1">
        <w:rPr>
          <w:sz w:val="28"/>
          <w:szCs w:val="28"/>
        </w:rPr>
        <w:t>, кормовые добавки, предназначенные для питания растений, регулирования плодородия почв и подкормки животных.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Мерами по охране окружающей среды при обращении с этими веществами служат: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регистрационные испытания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экспертиза результатов регистрационных испытаний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государственная регистрация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лицензирование деятельности в области безопасного обращения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стандартизация и сертификация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государственный надзор и контроль за безопасным обращением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В законодательстве установлен ряд важных требований к безопасному обращению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8018F1">
        <w:rPr>
          <w:i/>
          <w:sz w:val="28"/>
          <w:szCs w:val="28"/>
        </w:rPr>
        <w:t xml:space="preserve">Гигиенические требования к хранению, применению и транспортировке пестицидов и </w:t>
      </w:r>
      <w:proofErr w:type="spellStart"/>
      <w:r w:rsidRPr="008018F1">
        <w:rPr>
          <w:i/>
          <w:sz w:val="28"/>
          <w:szCs w:val="28"/>
        </w:rPr>
        <w:t>агрохимикатов</w:t>
      </w:r>
      <w:proofErr w:type="spellEnd"/>
      <w:r w:rsidRPr="008018F1">
        <w:rPr>
          <w:i/>
          <w:sz w:val="28"/>
          <w:szCs w:val="28"/>
        </w:rPr>
        <w:t xml:space="preserve">. </w:t>
      </w:r>
      <w:proofErr w:type="spellStart"/>
      <w:r w:rsidRPr="008018F1">
        <w:rPr>
          <w:i/>
          <w:sz w:val="28"/>
          <w:szCs w:val="28"/>
        </w:rPr>
        <w:t>СанПиН</w:t>
      </w:r>
      <w:proofErr w:type="spellEnd"/>
      <w:r w:rsidRPr="008018F1">
        <w:rPr>
          <w:i/>
          <w:sz w:val="28"/>
          <w:szCs w:val="28"/>
        </w:rPr>
        <w:t xml:space="preserve"> 1.2.1077-01, утвержденные Главным государственным санитарным врачом Российской Федерации 31 октября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i/>
            <w:sz w:val="28"/>
            <w:szCs w:val="28"/>
          </w:rPr>
          <w:t>2001 г</w:t>
        </w:r>
      </w:smartTag>
      <w:r w:rsidRPr="008018F1">
        <w:rPr>
          <w:i/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Запрещается производство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, не прошедших государственную регистрацию.</w:t>
      </w:r>
    </w:p>
    <w:p w:rsidR="00F051AA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Default="00D34E53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Лекция 8</w:t>
      </w:r>
      <w:r w:rsidR="00F051AA">
        <w:rPr>
          <w:b/>
          <w:color w:val="000000" w:themeColor="text1"/>
          <w:sz w:val="28"/>
          <w:szCs w:val="28"/>
        </w:rPr>
        <w:t>. ПРАВОВОЙ РЕЖИМ ЗЕМЕЛЬ НАСЕЛЕННЫХ ПУНКТОВ</w:t>
      </w:r>
    </w:p>
    <w:p w:rsidR="00F051AA" w:rsidRPr="008018F1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 xml:space="preserve">1.Понятие и состав земель населенных пунктов. </w:t>
      </w: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>2.Правовое регулирование зонирования территорий.</w:t>
      </w:r>
    </w:p>
    <w:p w:rsidR="00F051AA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  <w:u w:val="single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Понятие и сос</w:t>
      </w:r>
      <w:r>
        <w:rPr>
          <w:b/>
          <w:color w:val="000000" w:themeColor="text1"/>
          <w:sz w:val="28"/>
          <w:szCs w:val="28"/>
        </w:rPr>
        <w:t>тав земель населенных пунктов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Статья 83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Понятие земель населенных пунктов 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нятие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Землями населенных пунктов признаются земли, используемые и предназначенные для застройки и развития населенных пунктов.</w:t>
      </w:r>
    </w:p>
    <w:p w:rsidR="00F051AA" w:rsidRPr="00A914E5" w:rsidRDefault="00F051AA" w:rsidP="00F051A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06.10.2003 N 131-ФЗ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11 территория населенного пункта должна полностью входить в состав территории поселения;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или сельское поселение;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поселение - 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присвоения географическим объектам собственных наименований предусмотрен Федеральным </w:t>
      </w:r>
      <w:hyperlink r:id="rId5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декабря 1997 года N 152-ФЗ "О наименованиях географических объектов"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2. Границы городских, сельских населенных пунктов отделяют земли населенных пунктов от земель иных категорий. Границы городских, сельских населенных пунктов не могут пересекать границы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муниципальных образований или выходить за их границы, а также пересекать границы земельных участков, предоставленных гражданам или юридическим лицам.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Критерием установления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является факт установления границы земельного участка,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которая отделяет участок земель поселения от земель иных категорий.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Основное целевое назначение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состоит в том, что они с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лужат территорией размещения различных, преимущественно жилых, строений, а также сооружений и объектов, предназначенных для обеспечения жизнедеятельности постоянно проживающего населени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84. Порядок установления или изменения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Установлением или изменением границ населенных пунктов является: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Ст.18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Территориальное планирование направлено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Документами территориального планирования муниципальных образований являются: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схемы территориального планирования муниципальных районов;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генеральные планы поселений;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генеральные планы городских округов.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содержанию генерального плана поселений и городских округов установлены в </w:t>
      </w:r>
      <w:hyperlink r:id="rId53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23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Генеральный план содержит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положение о территориальном планировании;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карту планируемого размещения объектов местного значения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карту функциональных зон поселения или городского округа.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изменения границ муниципального образования (границ населенных пунктов) установлен </w:t>
      </w:r>
      <w:hyperlink r:id="rId54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N 131-ФЗ.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законом субъекта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населения, органов местного самоуправления, органов государственной власти субъекта Российской Федерации, федеральных органов государственной власти в соответствии с настоящим Федеральным законом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 муниципальных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районов, влекущее отнесение территорий отдельных входящих в их состав поселений и (или) населенных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пунктов к территориям других муниципальных районов, осуществляется с согласия населения данных поселений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Утверждение изменения границ городов федерального значения Москвы, Санкт-Петербурга, Севастополя осуществляется по решению Совета Федерации Федерального Собрания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67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"а" ч. 1 ст. 102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РФ, на основании решения органов государственной власти субъектов Российской Федерации - города федерального значения Москвы и Московской области об изменении границы между субъектами Российской Федерации городом федерального значения Москвой и Московской областью, Совет Федерации Российской Федерации принял решение об утверждении с 1 июля 2012 года изменения границы между субъектами Российской Федерации городом федерального значения Москвой и Московской областью в соответствии с согласованными между ними картографическим изображением и картографическим описанием линии границы.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Включение земельных участков в границы населенных пунктов не влечет за собой прекращение прав собственников земельных участков, землепользователей, землевладельцев и арендаторов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Правовое регулирование зонирования территорий.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85.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земель населенных пунктов могут входить земельные участки, отнесенные в соответствии с градостроительными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регламентами к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Границы территориальных зон должны отвечать требованиям принадлежности каждого земельного участка только к одной зоне.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Правилами землепользования и застройки устанавливается градостроительный регламент для каждой территориальной зоны индивидуально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общественно-делового, производственного, рекреационного и иных видов использования земельных участков).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земельных участков, расположенных в границах одной территориальной зоны, устанавливается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единый градостроительный регламент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3. Градостроительные регламенты обязательны для исполнения всеми.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Реконструкция существующих объектов недвижимости, а также строительство новых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прочно связанных с указанными земельными участками, могут осуществляться только в соответствии с установленными градостроительными регламентами.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57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градостроительным зонированием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понимается зонирование территорий муниципальных образований в целях определения территориальных зон и установления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Территориальные зоны являются зонами, для которых в правилах землепользования и застройки определены границы и установлены градостроительные регламенты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Таким образом, исходя из указанных норм границы территориальных зон должны определяться правилами землепользования и застройки, предусматривающими установление в отношении данных зон неких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58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8 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землепользования и застройки представляют собой документ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зонирования, который утверждается нормативными правовыми актами органов местного самоуправления, органов государственной власти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Границы территориальных зон устанавливаются на карте градостроительного зонирования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Статья 85. Состав земель населенных пунктов и зонирование территорий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В состав земель населенных пунктов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жилым;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общественно-деловым;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производственным;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инженерных и транспортных инфраструктур;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рекреационным;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6) сельскохозяйственного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7) специального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8) военных объектов;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9) иным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Статья 35. Виды и состав территориальных зон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жилых зон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зоны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зоны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зоны жилой застройки иных видов.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градостроительном регламенте: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Так, в соответствии со ст. 22.1 жилая зона подразделяется на следующие зоны: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планируемой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зона смешанной жилой застройки;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садоводства и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с возможностью ведения подсобного хозяйства (с содержанием скота и птицы);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дальнейшего развития жилой застройки.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жилых зонах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в составе жилых зон предназначены для застройки жилыми зданиями, а также объектами культурно-бытового и иного назначения. Жилые зоны могут предназначаться для индивидуальной жилой застройки, малоэтажной смешанной жилой застройки,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среднеэтажной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смешанной жилой застройки и многоэтажной жилой застройки, а также иных видов застройки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общественно-деловых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делового, общественного и коммерческого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размещения объектов социального и коммунально-бытового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зоны обслуживания объектов, необходимых для осуществления производственной и предпринимательской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общественно-деловые зоны иных видов.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образовательного, культурно-бытового, социального назначения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иными предназначенными для общественного использования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производственных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зон инженерной и транспортной инфраструктур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производственные зоны - зоны размещения производственных объектов с различными нормативами воздействия на окружающую среду;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иные виды производственной, инженерной и транспортной инфраструктур.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8. 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производственных зон предназначены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застройки промышленными, коммунально-складскими, иными предназначенными для этих целей производственными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сельскохозяйственного использования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сельскохозяйственных угодий - пашни, сенокосы, пастбища, залежи, земли, занятые многолетними насаждениями (садами, виноградниками и другими);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состав территориальных зон, устанавливаемых в границах населенных пунктов,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сельскохозяйственного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рекреационного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рекреационных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земельные участки, занятые городскими лесами, скверами, парками, городскими садами, прудами, озерами, водохранилищами, используются для отдыха граждан и туризма.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состав территориальных зон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особо охраняемых территорий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В зоны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специального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15. Помимо предусмотренных настоящей статьей, органом местного самоуправления могут устанавливаться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иные виды территориальных зон, выделяемые с учетом функциональных зон и особенностей использования земельных участков и объектов капитального строительства.</w:t>
      </w:r>
    </w:p>
    <w:p w:rsidR="00F051AA" w:rsidRPr="008018F1" w:rsidRDefault="004F7550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9" w:history="1">
        <w:proofErr w:type="spellStart"/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ГрК</w:t>
        </w:r>
        <w:proofErr w:type="spellEnd"/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так же как и </w:t>
      </w:r>
      <w:hyperlink r:id="rId60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ЗК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</w:t>
      </w:r>
      <w:r w:rsidR="00F051AA"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содержит открытый перечень территориальных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в соответствии с </w:t>
      </w:r>
      <w:hyperlink r:id="rId6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Санкт-Петербурга от 16 февраля 2009 года N 29-10 "О Правилах землепользования и застройки Санкт-Петербурга" предусматриваются территориальные зоны объектов внешнего транспорта, социального назначения 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градостроительном регламенте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6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основные виды разрешенного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условно разрешенные виды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вспомогательные виды разрешенного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и вспомогательные виды разрешенного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земельных участков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выбираются самостоятельно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дополнительных разрешений и согласования.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о предоставлении разрешения на условно разрешенный вид использования подлежит обсуждению на публичных слушаниях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D34E53" w:rsidRDefault="00D34E53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  <w:r w:rsidRPr="00A914E5">
        <w:rPr>
          <w:rFonts w:eastAsiaTheme="minorHAnsi"/>
          <w:b/>
          <w:color w:val="000000" w:themeColor="text1"/>
          <w:sz w:val="28"/>
          <w:lang w:eastAsia="en-US"/>
        </w:rPr>
        <w:lastRenderedPageBreak/>
        <w:t>ОГЛАВЛЕНИЕ</w:t>
      </w: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sz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</w:p>
        </w:tc>
      </w:tr>
    </w:tbl>
    <w:p w:rsidR="00F051AA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 ПРЕДМЕТ И СИСТЕМА ЗЕМЕЛЬНОГО ПРАВА</w:t>
            </w:r>
            <w:r>
              <w:rPr>
                <w:sz w:val="28"/>
              </w:rPr>
              <w:t>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 ИСТОЧНИКИ (ФОРМЫ) ЗЕМЕЛЬНОГО ПРАВА: СОВРЕМЕННОЕ СОСТОЯНИЕ, ТЕНДЕНЦИИ РАЗВИТИЯ ЗАКОНОДАТЕЛЬСТВА</w:t>
            </w:r>
            <w:r>
              <w:rPr>
                <w:sz w:val="28"/>
              </w:rPr>
              <w:t>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11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D34E53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3. </w:t>
            </w:r>
            <w:r w:rsidR="00D34E53" w:rsidRPr="00E54067">
              <w:rPr>
                <w:b/>
                <w:sz w:val="24"/>
                <w:szCs w:val="24"/>
              </w:rPr>
              <w:t>ПРАВО СОБСТВЕННОСТИ НА ЗЕМЛЮ</w:t>
            </w:r>
            <w:r w:rsidR="00D34E53">
              <w:rPr>
                <w:b/>
                <w:sz w:val="24"/>
                <w:szCs w:val="24"/>
              </w:rPr>
              <w:t xml:space="preserve">. </w:t>
            </w:r>
            <w:r w:rsidR="00D34E53" w:rsidRPr="00E54067">
              <w:rPr>
                <w:b/>
                <w:sz w:val="24"/>
                <w:szCs w:val="24"/>
              </w:rPr>
              <w:t>ПРАВА НА ЗЕМЛЮ ЛИЦ, НЕ ЯВЛЯЮЩИХСЯ СОБСТВЕННИКАМИ ЗЕМЛИ</w:t>
            </w:r>
            <w:r w:rsidR="00D34E53" w:rsidRPr="00E54067">
              <w:rPr>
                <w:sz w:val="24"/>
                <w:szCs w:val="24"/>
              </w:rPr>
              <w:t xml:space="preserve"> </w:t>
            </w:r>
            <w:r w:rsidR="00D34E53">
              <w:rPr>
                <w:sz w:val="28"/>
              </w:rPr>
              <w:t>………………………</w:t>
            </w:r>
            <w:r>
              <w:rPr>
                <w:sz w:val="28"/>
              </w:rPr>
              <w:t>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4. </w:t>
            </w:r>
            <w:r>
              <w:rPr>
                <w:b/>
                <w:sz w:val="28"/>
                <w:szCs w:val="28"/>
              </w:rPr>
              <w:t>ПОНЯТИЕ И ОБЩАЯ ХАРАКТЕРИСТИКА ОРГАНИЗАЦИОННОГО МЕХАНИЗМА (УПРАВЛЕНИЯ) В СФЕРЕ ИСПОЛЬЗОВАНИЯ И ОХРАНЫ ЗЕМЕЛЬ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24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5. </w:t>
            </w:r>
            <w:r w:rsidRPr="00311CCB">
              <w:rPr>
                <w:b/>
                <w:color w:val="000000"/>
                <w:sz w:val="28"/>
                <w:szCs w:val="28"/>
              </w:rPr>
              <w:t>ПОНЯТИЕ И СТРУКТУРА И ЭКНОМИЧЕСКОГО МЕХАНИЗМА В СФЕРЕ ИСПОЛЬЗОВАНИЯ И ОХРАНЫ ЗЕМЕЛЬ</w:t>
            </w:r>
            <w:r>
              <w:rPr>
                <w:color w:val="000000"/>
                <w:sz w:val="28"/>
                <w:szCs w:val="28"/>
              </w:rPr>
              <w:t>…………………..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  <w:r w:rsidR="00D34E53">
              <w:rPr>
                <w:sz w:val="28"/>
              </w:rPr>
              <w:t>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6. </w:t>
            </w:r>
            <w:r>
              <w:rPr>
                <w:b/>
                <w:sz w:val="28"/>
                <w:szCs w:val="28"/>
              </w:rPr>
              <w:t>ВОЗНИКНОВЕНИЕ, ПРЕКРАЩЕНИЕ И ОГРАНИЧЕНИЯ ПРАВ НА ЗЕМЛЮ</w:t>
            </w:r>
            <w:r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48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7</w:t>
            </w:r>
            <w:r w:rsidR="00F051AA">
              <w:rPr>
                <w:b/>
                <w:sz w:val="28"/>
              </w:rPr>
              <w:t>. </w:t>
            </w:r>
            <w:r w:rsidR="00F051AA">
              <w:rPr>
                <w:b/>
                <w:sz w:val="28"/>
                <w:szCs w:val="28"/>
              </w:rPr>
              <w:t>ПРАВОВОЙ РЕЖИМ ЗЕМЕЛЬ СЕЛЬСКОХОЗЯЙСТВЕННОГО НАЗНАЧЕНИЯ</w:t>
            </w:r>
            <w:r w:rsidR="00F051AA">
              <w:rPr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 w:rsidR="00F051AA">
              <w:rPr>
                <w:b/>
                <w:sz w:val="28"/>
              </w:rPr>
              <w:t>. </w:t>
            </w:r>
            <w:r w:rsidR="00F051AA">
              <w:rPr>
                <w:b/>
                <w:color w:val="000000" w:themeColor="text1"/>
                <w:sz w:val="28"/>
                <w:szCs w:val="28"/>
              </w:rPr>
              <w:t>ПРАВОВОЙ РЕЖИМ ЗЕМЕЛЬ НАСЕЛЕННЫХ ПУНКТОВ</w:t>
            </w:r>
            <w:r w:rsidR="00F051AA">
              <w:rPr>
                <w:color w:val="000000" w:themeColor="text1"/>
                <w:sz w:val="28"/>
                <w:szCs w:val="28"/>
              </w:rPr>
              <w:t>……….</w:t>
            </w:r>
          </w:p>
        </w:tc>
        <w:tc>
          <w:tcPr>
            <w:tcW w:w="567" w:type="dxa"/>
          </w:tcPr>
          <w:p w:rsidR="00F051AA" w:rsidRPr="00311CCB" w:rsidRDefault="00D34E53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</w:tbl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p w:rsidR="0013433A" w:rsidRDefault="0013433A"/>
    <w:sectPr w:rsidR="0013433A" w:rsidSect="00463E0B">
      <w:footerReference w:type="default" r:id="rId63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EF" w:rsidRDefault="004778EF" w:rsidP="007E2BA7">
      <w:r>
        <w:separator/>
      </w:r>
    </w:p>
  </w:endnote>
  <w:endnote w:type="continuationSeparator" w:id="0">
    <w:p w:rsidR="004778EF" w:rsidRDefault="004778EF" w:rsidP="007E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4F7550" w:rsidP="00463E0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06CF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06CF4">
      <w:rPr>
        <w:rStyle w:val="af6"/>
        <w:noProof/>
      </w:rPr>
      <w:t>2</w:t>
    </w:r>
    <w:r>
      <w:rPr>
        <w:rStyle w:val="af6"/>
      </w:rPr>
      <w:fldChar w:fldCharType="end"/>
    </w:r>
  </w:p>
  <w:p w:rsidR="008018F1" w:rsidRDefault="004778E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4F7550">
    <w:pPr>
      <w:pStyle w:val="af4"/>
      <w:jc w:val="center"/>
    </w:pPr>
    <w:r>
      <w:fldChar w:fldCharType="begin"/>
    </w:r>
    <w:r w:rsidR="00206CF4">
      <w:instrText>PAGE   \* MERGEFORMAT</w:instrText>
    </w:r>
    <w:r>
      <w:fldChar w:fldCharType="separate"/>
    </w:r>
    <w:r w:rsidR="008D2C9F">
      <w:rPr>
        <w:noProof/>
      </w:rPr>
      <w:t>3</w:t>
    </w:r>
    <w:r>
      <w:rPr>
        <w:noProof/>
      </w:rPr>
      <w:fldChar w:fldCharType="end"/>
    </w:r>
  </w:p>
  <w:p w:rsidR="008018F1" w:rsidRDefault="004778EF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206CF4">
    <w:pPr>
      <w:pStyle w:val="af4"/>
      <w:jc w:val="center"/>
    </w:pPr>
    <w:r>
      <w:t xml:space="preserve"> </w:t>
    </w:r>
  </w:p>
  <w:p w:rsidR="008018F1" w:rsidRDefault="004778EF">
    <w:pPr>
      <w:pStyle w:val="a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9938188"/>
      <w:docPartObj>
        <w:docPartGallery w:val="Page Numbers (Bottom of Page)"/>
        <w:docPartUnique/>
      </w:docPartObj>
    </w:sdtPr>
    <w:sdtContent>
      <w:p w:rsidR="008018F1" w:rsidRDefault="004F7550">
        <w:pPr>
          <w:pStyle w:val="af4"/>
          <w:jc w:val="center"/>
        </w:pPr>
        <w:r>
          <w:fldChar w:fldCharType="begin"/>
        </w:r>
        <w:r w:rsidR="00206CF4">
          <w:instrText>PAGE   \* MERGEFORMAT</w:instrText>
        </w:r>
        <w:r>
          <w:fldChar w:fldCharType="separate"/>
        </w:r>
        <w:r w:rsidR="00BF7AFA">
          <w:rPr>
            <w:noProof/>
          </w:rPr>
          <w:t>64</w:t>
        </w:r>
        <w:r>
          <w:fldChar w:fldCharType="end"/>
        </w:r>
      </w:p>
    </w:sdtContent>
  </w:sdt>
  <w:p w:rsidR="008018F1" w:rsidRDefault="004778E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EF" w:rsidRDefault="004778EF" w:rsidP="007E2BA7">
      <w:r>
        <w:separator/>
      </w:r>
    </w:p>
  </w:footnote>
  <w:footnote w:type="continuationSeparator" w:id="0">
    <w:p w:rsidR="004778EF" w:rsidRDefault="004778EF" w:rsidP="007E2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5842A7"/>
    <w:multiLevelType w:val="hybridMultilevel"/>
    <w:tmpl w:val="8ECE0AB8"/>
    <w:lvl w:ilvl="0" w:tplc="9A7A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E14A92"/>
    <w:multiLevelType w:val="hybridMultilevel"/>
    <w:tmpl w:val="29DEAA4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>
    <w:nsid w:val="02B6228A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61FA"/>
    <w:multiLevelType w:val="hybridMultilevel"/>
    <w:tmpl w:val="549C55A2"/>
    <w:lvl w:ilvl="0" w:tplc="32D2F7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6EC3478"/>
    <w:multiLevelType w:val="multilevel"/>
    <w:tmpl w:val="59D23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5">
    <w:nsid w:val="0A72768C"/>
    <w:multiLevelType w:val="hybridMultilevel"/>
    <w:tmpl w:val="A6824A16"/>
    <w:lvl w:ilvl="0" w:tplc="C17652C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1720C"/>
    <w:multiLevelType w:val="multilevel"/>
    <w:tmpl w:val="10887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72D53"/>
    <w:multiLevelType w:val="hybridMultilevel"/>
    <w:tmpl w:val="1834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66A64"/>
    <w:multiLevelType w:val="multilevel"/>
    <w:tmpl w:val="80FEF8B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2160219B"/>
    <w:multiLevelType w:val="multilevel"/>
    <w:tmpl w:val="FAE6E8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22B705FE"/>
    <w:multiLevelType w:val="hybridMultilevel"/>
    <w:tmpl w:val="D75EB26C"/>
    <w:lvl w:ilvl="0" w:tplc="FB4E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0F51C0"/>
    <w:multiLevelType w:val="multilevel"/>
    <w:tmpl w:val="D33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B7DB4"/>
    <w:multiLevelType w:val="multilevel"/>
    <w:tmpl w:val="46826CA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E7F7AE0"/>
    <w:multiLevelType w:val="hybridMultilevel"/>
    <w:tmpl w:val="C368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36B63"/>
    <w:multiLevelType w:val="hybridMultilevel"/>
    <w:tmpl w:val="CF50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42DD7"/>
    <w:multiLevelType w:val="hybridMultilevel"/>
    <w:tmpl w:val="E05E2296"/>
    <w:lvl w:ilvl="0" w:tplc="62DE5016"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>
    <w:nsid w:val="331D2CB7"/>
    <w:multiLevelType w:val="hybridMultilevel"/>
    <w:tmpl w:val="190EA808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E5C3B"/>
    <w:multiLevelType w:val="multilevel"/>
    <w:tmpl w:val="FFCA9D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81B7FA1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4DC00E6B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0187402"/>
    <w:multiLevelType w:val="multilevel"/>
    <w:tmpl w:val="A850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1">
    <w:nsid w:val="522C3B18"/>
    <w:multiLevelType w:val="multilevel"/>
    <w:tmpl w:val="AC9C4EB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5258460A"/>
    <w:multiLevelType w:val="hybridMultilevel"/>
    <w:tmpl w:val="C874C49E"/>
    <w:lvl w:ilvl="0" w:tplc="6EC4D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2E90073"/>
    <w:multiLevelType w:val="hybridMultilevel"/>
    <w:tmpl w:val="F81CEF28"/>
    <w:lvl w:ilvl="0" w:tplc="884E819C">
      <w:start w:val="1"/>
      <w:numFmt w:val="decimal"/>
      <w:lvlText w:val="%1."/>
      <w:lvlJc w:val="left"/>
      <w:pPr>
        <w:ind w:left="1785" w:hanging="9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5468540F"/>
    <w:multiLevelType w:val="hybridMultilevel"/>
    <w:tmpl w:val="9DD686D6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07297"/>
    <w:multiLevelType w:val="hybridMultilevel"/>
    <w:tmpl w:val="385C75A6"/>
    <w:lvl w:ilvl="0" w:tplc="D696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B2A1C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9B0EE4"/>
    <w:multiLevelType w:val="hybridMultilevel"/>
    <w:tmpl w:val="D2A82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C17E7"/>
    <w:multiLevelType w:val="hybridMultilevel"/>
    <w:tmpl w:val="D1CACE10"/>
    <w:lvl w:ilvl="0" w:tplc="58F63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D08349F"/>
    <w:multiLevelType w:val="hybridMultilevel"/>
    <w:tmpl w:val="0FF2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42753"/>
    <w:multiLevelType w:val="hybridMultilevel"/>
    <w:tmpl w:val="AEFC7BF2"/>
    <w:lvl w:ilvl="0" w:tplc="031489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70A62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1">
    <w:nsid w:val="64D512B3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4F260D0"/>
    <w:multiLevelType w:val="hybridMultilevel"/>
    <w:tmpl w:val="A2761738"/>
    <w:lvl w:ilvl="0" w:tplc="6ECC1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B77233"/>
    <w:multiLevelType w:val="hybridMultilevel"/>
    <w:tmpl w:val="7FA67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44B17"/>
    <w:multiLevelType w:val="hybridMultilevel"/>
    <w:tmpl w:val="01D6CF88"/>
    <w:lvl w:ilvl="0" w:tplc="3682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6032"/>
    <w:multiLevelType w:val="hybridMultilevel"/>
    <w:tmpl w:val="2354DA26"/>
    <w:lvl w:ilvl="0" w:tplc="90AA743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>
    <w:nsid w:val="69524EAA"/>
    <w:multiLevelType w:val="hybridMultilevel"/>
    <w:tmpl w:val="0B868A4C"/>
    <w:lvl w:ilvl="0" w:tplc="9CD62C8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6F892770"/>
    <w:multiLevelType w:val="hybridMultilevel"/>
    <w:tmpl w:val="BA62E064"/>
    <w:lvl w:ilvl="0" w:tplc="590807E2">
      <w:start w:val="1"/>
      <w:numFmt w:val="decimal"/>
      <w:lvlText w:val="%1."/>
      <w:lvlJc w:val="left"/>
      <w:pPr>
        <w:tabs>
          <w:tab w:val="num" w:pos="9405"/>
        </w:tabs>
        <w:ind w:left="940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013364"/>
    <w:multiLevelType w:val="hybridMultilevel"/>
    <w:tmpl w:val="D310902A"/>
    <w:lvl w:ilvl="0" w:tplc="ABD46E4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1D191B"/>
    <w:multiLevelType w:val="hybridMultilevel"/>
    <w:tmpl w:val="B4221600"/>
    <w:lvl w:ilvl="0" w:tplc="324A90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A316F3"/>
    <w:multiLevelType w:val="multilevel"/>
    <w:tmpl w:val="2F4A85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1">
    <w:nsid w:val="77C51185"/>
    <w:multiLevelType w:val="hybridMultilevel"/>
    <w:tmpl w:val="2E0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04D48"/>
    <w:multiLevelType w:val="hybridMultilevel"/>
    <w:tmpl w:val="A802C388"/>
    <w:lvl w:ilvl="0" w:tplc="917E173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42"/>
  </w:num>
  <w:num w:numId="5">
    <w:abstractNumId w:val="32"/>
  </w:num>
  <w:num w:numId="6">
    <w:abstractNumId w:val="25"/>
  </w:num>
  <w:num w:numId="7">
    <w:abstractNumId w:val="6"/>
  </w:num>
  <w:num w:numId="8">
    <w:abstractNumId w:val="11"/>
  </w:num>
  <w:num w:numId="9">
    <w:abstractNumId w:val="35"/>
  </w:num>
  <w:num w:numId="10">
    <w:abstractNumId w:val="18"/>
  </w:num>
  <w:num w:numId="11">
    <w:abstractNumId w:va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40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6"/>
  </w:num>
  <w:num w:numId="26">
    <w:abstractNumId w:val="4"/>
  </w:num>
  <w:num w:numId="2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 w:numId="35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10"/>
  </w:num>
  <w:num w:numId="40">
    <w:abstractNumId w:val="0"/>
  </w:num>
  <w:num w:numId="41">
    <w:abstractNumId w:val="34"/>
  </w:num>
  <w:num w:numId="42">
    <w:abstractNumId w:val="15"/>
  </w:num>
  <w:num w:numId="43">
    <w:abstractNumId w:val="1"/>
  </w:num>
  <w:num w:numId="44">
    <w:abstractNumId w:val="7"/>
  </w:num>
  <w:num w:numId="45">
    <w:abstractNumId w:val="28"/>
  </w:num>
  <w:num w:numId="46">
    <w:abstractNumId w:val="5"/>
  </w:num>
  <w:num w:numId="47">
    <w:abstractNumId w:val="33"/>
  </w:num>
  <w:num w:numId="48">
    <w:abstractNumId w:val="4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1AA"/>
    <w:rsid w:val="0013433A"/>
    <w:rsid w:val="00206CF4"/>
    <w:rsid w:val="002479F1"/>
    <w:rsid w:val="004778EF"/>
    <w:rsid w:val="004F7550"/>
    <w:rsid w:val="00750AB5"/>
    <w:rsid w:val="007E2BA7"/>
    <w:rsid w:val="008D2C9F"/>
    <w:rsid w:val="00BF7AFA"/>
    <w:rsid w:val="00D34E53"/>
    <w:rsid w:val="00F0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51A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51AA"/>
    <w:rPr>
      <w:rFonts w:ascii="Arial" w:eastAsia="Calibri" w:hAnsi="Arial" w:cs="Times New Roman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F051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ска,Текст сноски Знак1 Знак,сноск"/>
    <w:basedOn w:val="a"/>
    <w:link w:val="a4"/>
    <w:unhideWhenUsed/>
    <w:rsid w:val="00F051A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сноска Знак,сноск Знак"/>
    <w:basedOn w:val="a0"/>
    <w:link w:val="a3"/>
    <w:rsid w:val="00F051AA"/>
    <w:rPr>
      <w:sz w:val="20"/>
      <w:szCs w:val="20"/>
    </w:rPr>
  </w:style>
  <w:style w:type="character" w:styleId="a5">
    <w:name w:val="footnote reference"/>
    <w:basedOn w:val="a0"/>
    <w:semiHidden/>
    <w:unhideWhenUsed/>
    <w:rsid w:val="00F051AA"/>
    <w:rPr>
      <w:vertAlign w:val="superscript"/>
    </w:rPr>
  </w:style>
  <w:style w:type="paragraph" w:styleId="a6">
    <w:name w:val="Normal (Web)"/>
    <w:aliases w:val="Обычный (Web)"/>
    <w:basedOn w:val="a"/>
    <w:uiPriority w:val="99"/>
    <w:unhideWhenUsed/>
    <w:qFormat/>
    <w:rsid w:val="00F051AA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F051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 сноски"/>
    <w:basedOn w:val="a3"/>
    <w:uiPriority w:val="99"/>
    <w:rsid w:val="00F051AA"/>
    <w:pPr>
      <w:keepLines/>
      <w:spacing w:line="22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5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F051A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a0"/>
    <w:rsid w:val="00F051AA"/>
  </w:style>
  <w:style w:type="paragraph" w:styleId="HTML">
    <w:name w:val="HTML Preformatted"/>
    <w:basedOn w:val="a"/>
    <w:link w:val="HTML0"/>
    <w:uiPriority w:val="99"/>
    <w:unhideWhenUsed/>
    <w:rsid w:val="00F0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1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051AA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F051AA"/>
    <w:pPr>
      <w:spacing w:line="360" w:lineRule="auto"/>
      <w:ind w:firstLine="539"/>
      <w:jc w:val="both"/>
    </w:pPr>
    <w:rPr>
      <w:rFonts w:eastAsia="Batang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051AA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googqs-tidbitgoogqs-tidbit-1">
    <w:name w:val="goog_qs-tidbit goog_qs-tidbit-1"/>
    <w:basedOn w:val="a0"/>
    <w:rsid w:val="00F051AA"/>
  </w:style>
  <w:style w:type="paragraph" w:customStyle="1" w:styleId="ConsPlusNonformat">
    <w:name w:val="ConsPlusNonformat"/>
    <w:uiPriority w:val="99"/>
    <w:rsid w:val="00F05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051AA"/>
    <w:rPr>
      <w:b/>
      <w:bCs/>
    </w:rPr>
  </w:style>
  <w:style w:type="character" w:customStyle="1" w:styleId="blk3">
    <w:name w:val="blk3"/>
    <w:basedOn w:val="a0"/>
    <w:rsid w:val="00F051AA"/>
    <w:rPr>
      <w:vanish w:val="0"/>
      <w:webHidden w:val="0"/>
      <w:specVanish w:val="0"/>
    </w:rPr>
  </w:style>
  <w:style w:type="paragraph" w:styleId="ac">
    <w:name w:val="endnote text"/>
    <w:basedOn w:val="a"/>
    <w:link w:val="ad"/>
    <w:uiPriority w:val="99"/>
    <w:semiHidden/>
    <w:unhideWhenUsed/>
    <w:rsid w:val="00F051A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05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051AA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F051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F051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blk">
    <w:name w:val="blk"/>
    <w:basedOn w:val="a0"/>
    <w:rsid w:val="00F051AA"/>
  </w:style>
  <w:style w:type="character" w:customStyle="1" w:styleId="ep">
    <w:name w:val="ep"/>
    <w:basedOn w:val="a0"/>
    <w:rsid w:val="00F051AA"/>
  </w:style>
  <w:style w:type="paragraph" w:customStyle="1" w:styleId="psection">
    <w:name w:val="psection"/>
    <w:basedOn w:val="a"/>
    <w:uiPriority w:val="99"/>
    <w:rsid w:val="00F051AA"/>
    <w:pPr>
      <w:spacing w:before="100" w:beforeAutospacing="1" w:after="100" w:afterAutospacing="1"/>
    </w:pPr>
  </w:style>
  <w:style w:type="character" w:customStyle="1" w:styleId="af1">
    <w:name w:val="Гипертекстовая ссылка"/>
    <w:basedOn w:val="a0"/>
    <w:rsid w:val="00F051AA"/>
    <w:rPr>
      <w:rFonts w:ascii="Times New Roman" w:hAnsi="Times New Roman" w:cs="Times New Roman" w:hint="default"/>
      <w:color w:val="008000"/>
    </w:rPr>
  </w:style>
  <w:style w:type="character" w:customStyle="1" w:styleId="FontStyle49">
    <w:name w:val="Font Style49"/>
    <w:basedOn w:val="a0"/>
    <w:rsid w:val="00F051AA"/>
  </w:style>
  <w:style w:type="paragraph" w:styleId="af2">
    <w:name w:val="header"/>
    <w:basedOn w:val="a"/>
    <w:link w:val="af3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051AA"/>
  </w:style>
  <w:style w:type="paragraph" w:styleId="af7">
    <w:name w:val="Balloon Text"/>
    <w:basedOn w:val="a"/>
    <w:link w:val="af8"/>
    <w:uiPriority w:val="99"/>
    <w:semiHidden/>
    <w:unhideWhenUsed/>
    <w:rsid w:val="00F051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F051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051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F0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6EB805358C10575E9226FDC578CF4C1C809A4350725C424526A1781F3F1E4A4F7280820F0281E0l961R" TargetMode="External"/><Relationship Id="rId18" Type="http://schemas.openxmlformats.org/officeDocument/2006/relationships/hyperlink" Target="consultantplus://offline/ref=3DD8EB2FBACC539677BD41C7C4047679DBC93EAC648DBC760C77FCF65B5ADCV" TargetMode="External"/><Relationship Id="rId26" Type="http://schemas.openxmlformats.org/officeDocument/2006/relationships/hyperlink" Target="consultantplus://offline/ref=246FB83D8C772DD75C40089CBA6CCBC2AB69BADF6F93539DB4B97BABB1C1D6658CC06EFA4FE86167j96FU" TargetMode="External"/><Relationship Id="rId39" Type="http://schemas.openxmlformats.org/officeDocument/2006/relationships/hyperlink" Target="consultantplus://offline/ref=246FB83D8C772DD75C40089CBA6CCBC2AB68B4D36B95539DB4B97BABB1C1D6658CC06EFA4FE86362j967U" TargetMode="External"/><Relationship Id="rId21" Type="http://schemas.openxmlformats.org/officeDocument/2006/relationships/hyperlink" Target="consultantplus://offline/ref=246FB83D8C772DD75C40089CBA6CCBC2AB69BADF6F93539DB4B97BABB1C1D6658CC06EFA4FE86161j96BU" TargetMode="External"/><Relationship Id="rId34" Type="http://schemas.openxmlformats.org/officeDocument/2006/relationships/hyperlink" Target="consultantplus://offline/ref=246FB83D8C772DD75C40089CBA6CCBC2AB6EBBDD629B539DB4B97BABB1C1D6658CC06EFA4FE86367j96DU" TargetMode="External"/><Relationship Id="rId42" Type="http://schemas.openxmlformats.org/officeDocument/2006/relationships/hyperlink" Target="consultantplus://offline/ref=392A1B3656F07AD7F2C0FB2B270930C4C3611B334E3B1853B938CE4587E72CAAADC74D5FB523bAG4V" TargetMode="External"/><Relationship Id="rId47" Type="http://schemas.openxmlformats.org/officeDocument/2006/relationships/hyperlink" Target="consultantplus://offline/ref=392A1B3656F07AD7F2C0FB2B270930C4C3611B334E3B1853B938CE4587E72CAAADC74D5FB52CbAG5V" TargetMode="External"/><Relationship Id="rId50" Type="http://schemas.openxmlformats.org/officeDocument/2006/relationships/hyperlink" Target="consultantplus://offline/ref=6863A4782948EAB2147DDA17B263F0D506E0125BF290F3CEB3912D17c4M4V" TargetMode="External"/><Relationship Id="rId55" Type="http://schemas.openxmlformats.org/officeDocument/2006/relationships/hyperlink" Target="consultantplus://offline/ref=9EDD958537AF9EED989C136699D7C1ACE309370CE8A3CC30280FC936AEF5E7B55496063F1AA0P0B9S" TargetMode="External"/><Relationship Id="rId63" Type="http://schemas.openxmlformats.org/officeDocument/2006/relationships/footer" Target="footer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6EB805358C10575E9226FDC578CF4C1C809A4350725C424526A1781F3F1E4A4F7280820F0281E7l967R" TargetMode="External"/><Relationship Id="rId20" Type="http://schemas.openxmlformats.org/officeDocument/2006/relationships/hyperlink" Target="consultantplus://offline/ref=246FB83D8C772DD75C40089CBA6CCBC2AB69BADF6F93539DB4B97BABB1C1D6658CC06EFA4FE86163j96DU" TargetMode="External"/><Relationship Id="rId29" Type="http://schemas.openxmlformats.org/officeDocument/2006/relationships/hyperlink" Target="consultantplus://offline/ref=246FB83D8C772DD75C40089CBA6CCBC2AB69BBDA6C9A539DB4B97BABB1C1D6658CC06EFA4FE86365j968U" TargetMode="External"/><Relationship Id="rId41" Type="http://schemas.openxmlformats.org/officeDocument/2006/relationships/hyperlink" Target="consultantplus://offline/ref=246FB83D8C772DD75C40089CBA6CCBC2AB69BBD2689B539DB4B97BABB1C1D6658CC06EFA4FE8606Bj96BU" TargetMode="External"/><Relationship Id="rId54" Type="http://schemas.openxmlformats.org/officeDocument/2006/relationships/hyperlink" Target="consultantplus://offline/ref=9EDD958537AF9EED989C136699D7C1ACE0043600E3F39B32795AC733A6A5AFA51AD30B3E18A50C9EP7B9S" TargetMode="External"/><Relationship Id="rId62" Type="http://schemas.openxmlformats.org/officeDocument/2006/relationships/hyperlink" Target="consultantplus://offline/ref=5AC1B5F3FAEE77F9C85E967FC8A0FC9BE64ABB475F7F65F067030EDD89D0ED54398FEFC00C8BF6B0J345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6EB805358C10575E9226FDC578CF4C1C809A4350725C424526A1781F3F1E4A4F728086l068R" TargetMode="External"/><Relationship Id="rId24" Type="http://schemas.openxmlformats.org/officeDocument/2006/relationships/hyperlink" Target="consultantplus://offline/ref=246FB83D8C772DD75C40089CBA6CCBC2AB68B4DF6397539DB4B97BABB1C1D6658CC06EFA4FE86267j967U" TargetMode="External"/><Relationship Id="rId32" Type="http://schemas.openxmlformats.org/officeDocument/2006/relationships/hyperlink" Target="consultantplus://offline/ref=246FB83D8C772DD75C40089CBA6CCBC2AF6FBBD862980E97BCE077A9B6CE89728B8962FB4FE863j66BU" TargetMode="External"/><Relationship Id="rId37" Type="http://schemas.openxmlformats.org/officeDocument/2006/relationships/hyperlink" Target="consultantplus://offline/ref=246FB83D8C772DD75C40089CBA6CCBC2AB6FB3D86C9A539DB4B97BABB1C1D6658CC06EFA4FE86364j967U" TargetMode="External"/><Relationship Id="rId40" Type="http://schemas.openxmlformats.org/officeDocument/2006/relationships/hyperlink" Target="consultantplus://offline/ref=246FB83D8C772DD75C40089CBA6CCBC2AB69BBD2689B539DB4B97BABB1C1D6658CC06EFA4FE8636Bj96DU" TargetMode="External"/><Relationship Id="rId45" Type="http://schemas.openxmlformats.org/officeDocument/2006/relationships/hyperlink" Target="consultantplus://offline/ref=392A1B3656F07AD7F2C0FB2B270930C4C36312354E3B1853B938CE4587E72CAAADC74D5FB625A2BDbCG9V" TargetMode="External"/><Relationship Id="rId53" Type="http://schemas.openxmlformats.org/officeDocument/2006/relationships/hyperlink" Target="consultantplus://offline/ref=9EDD958537AF9EED989C136699D7C1ACE005380DE1F79B32795AC733A6A5AFA51AD30B3E18A40A90P7B4S" TargetMode="External"/><Relationship Id="rId58" Type="http://schemas.openxmlformats.org/officeDocument/2006/relationships/hyperlink" Target="consultantplus://offline/ref=E15ACF418AC164B3688911CE8ABCA3A283951A479EAA5C1D23C335884126376B7CC45D345FE525AEy3DAS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6EB805358C10575E9226FDC578CF4C1C809A4350725C424526A1781F3F1E4A4F728082l067R" TargetMode="External"/><Relationship Id="rId23" Type="http://schemas.openxmlformats.org/officeDocument/2006/relationships/hyperlink" Target="consultantplus://offline/ref=246FB83D8C772DD75C40089CBA6CCBC2AB69BADF6F93539DB4B97BABB1C1D6658CC06EFA4FE86B65j96BU" TargetMode="External"/><Relationship Id="rId28" Type="http://schemas.openxmlformats.org/officeDocument/2006/relationships/hyperlink" Target="consultantplus://offline/ref=246FB83D8C772DD75C40089CBA6CCBC2AB6BB1DF6F9A539DB4B97BABB1C1D6658CC06EFA4FE86366j96AU" TargetMode="External"/><Relationship Id="rId36" Type="http://schemas.openxmlformats.org/officeDocument/2006/relationships/hyperlink" Target="consultantplus://offline/ref=246FB83D8C772DD75C40089CBA6CCBC2AC6DB4DC68980E97BCE077A9B6CE89728B8962FB4FE862j665U" TargetMode="External"/><Relationship Id="rId49" Type="http://schemas.openxmlformats.org/officeDocument/2006/relationships/hyperlink" Target="consultantplus://offline/ref=54C21A84404DA8527F9EC2E13E203E5E1630616F4337EC896F05BAB41142D2E71A107EFE791D13JBLDV" TargetMode="External"/><Relationship Id="rId57" Type="http://schemas.openxmlformats.org/officeDocument/2006/relationships/hyperlink" Target="consultantplus://offline/ref=E15ACF418AC164B3688911CE8ABCA3A283951A479EAA5C1D23C335884126376B7CC45D345FE525AEy3D8S" TargetMode="External"/><Relationship Id="rId61" Type="http://schemas.openxmlformats.org/officeDocument/2006/relationships/hyperlink" Target="consultantplus://offline/ref=E15ACF418AC164B368890EDF9FBCA3A28391124A99A85C1D23C335884126376B7CC45D345FE724A9y3D8S" TargetMode="External"/><Relationship Id="rId10" Type="http://schemas.openxmlformats.org/officeDocument/2006/relationships/hyperlink" Target="consultantplus://offline/ref=CC6EB805358C10575E9226FDC578CF4C1C809A4350725C424526A1781F3F1E4A4F7280820F028FE1l968R" TargetMode="External"/><Relationship Id="rId19" Type="http://schemas.openxmlformats.org/officeDocument/2006/relationships/hyperlink" Target="consultantplus://offline/ref=246FB83D8C772DD75C40089CBA6CCBC2AB6BB1DF6F94539DB4B97BABB1C1D6658CC06EFA4FE86762j967U" TargetMode="External"/><Relationship Id="rId31" Type="http://schemas.openxmlformats.org/officeDocument/2006/relationships/hyperlink" Target="consultantplus://offline/ref=246FB83D8C772DD75C40089CBA6CCBC2AB68B5DB6F97539DB4B97BABB1C1D6658CC06EFA4FE86565j96CU" TargetMode="External"/><Relationship Id="rId44" Type="http://schemas.openxmlformats.org/officeDocument/2006/relationships/hyperlink" Target="consultantplus://offline/ref=392A1B3656F07AD7F2C0FB2B270930C4C36312354E3B1853B938CE4587bEG7V" TargetMode="External"/><Relationship Id="rId52" Type="http://schemas.openxmlformats.org/officeDocument/2006/relationships/hyperlink" Target="consultantplus://offline/ref=8EB339718C734813E21779004B0C00C73C5DCF0350C90294092DEC101Eu97AR" TargetMode="External"/><Relationship Id="rId60" Type="http://schemas.openxmlformats.org/officeDocument/2006/relationships/hyperlink" Target="consultantplus://offline/ref=E15ACF418AC164B3688911CE8ABCA3A283951A4699A85C1D23C335884126376B7CC45D33y5D7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consultantplus://offline/ref=CC6EB805358C10575E9226FDC578CF4C1C809A4350725C424526A1781F3F1E4A4F7280820F0281E6l965R" TargetMode="External"/><Relationship Id="rId22" Type="http://schemas.openxmlformats.org/officeDocument/2006/relationships/hyperlink" Target="consultantplus://offline/ref=246FB83D8C772DD75C40089CBA6CCBC2AB69BADF6F93539DB4B97BABB1C1D6658CC06EFA4FE86167j96EU" TargetMode="External"/><Relationship Id="rId27" Type="http://schemas.openxmlformats.org/officeDocument/2006/relationships/hyperlink" Target="consultantplus://offline/ref=246FB83D8C772DD75C40089CBA6CCBC2AB6BB3D86F95539DB4B97BABB1C1D6658CC06EFA4FE86067j967U" TargetMode="External"/><Relationship Id="rId30" Type="http://schemas.openxmlformats.org/officeDocument/2006/relationships/hyperlink" Target="consultantplus://offline/ref=246FB83D8C772DD75C40089CBA6CCBC2AB68B4D26295539DB4B97BABB1C1D6658CC06EFA4FE86364j96FU" TargetMode="External"/><Relationship Id="rId35" Type="http://schemas.openxmlformats.org/officeDocument/2006/relationships/hyperlink" Target="consultantplus://offline/ref=246FB83D8C772DD75C40089CBA6CCBC2AB68B4D26C95539DB4B97BABB1C1D6658CC06EFA4FE86362j96FU" TargetMode="External"/><Relationship Id="rId43" Type="http://schemas.openxmlformats.org/officeDocument/2006/relationships/hyperlink" Target="consultantplus://offline/ref=392A1B3656F07AD7F2C0FB2B270930C4C3611B334E3B1853B938CE4587E72CAAADC74D5FB523bAG3V" TargetMode="External"/><Relationship Id="rId48" Type="http://schemas.openxmlformats.org/officeDocument/2006/relationships/hyperlink" Target="consultantplus://offline/ref=DA4EAA46F83BFA79FC442C711B13AD677E600BC007FA715C517E56949FR0z9U" TargetMode="External"/><Relationship Id="rId56" Type="http://schemas.openxmlformats.org/officeDocument/2006/relationships/hyperlink" Target="consultantplus://offline/ref=9EDD958537AF9EED989C136699D7C1ACE309370CE8A3CC30280FC936AEF5E7B55496063F1CA6P0B8S" TargetMode="External"/><Relationship Id="rId64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hyperlink" Target="consultantplus://offline/ref=54C21A84404DA8527F9EC2E13E203E5E113F656F4934B183675CB6B616J4LDV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6EB805358C10575E9226FDC578CF4C1C809A4350725C424526A1781F3F1E4A4F7280820F028EE0l964R" TargetMode="External"/><Relationship Id="rId17" Type="http://schemas.openxmlformats.org/officeDocument/2006/relationships/hyperlink" Target="consultantplus://offline/ref=86DD8F2046679981614BD818813824554D5771F76E1000964B19D8609AAF74BAC67E1EF2AF444B1CJ1D3S" TargetMode="External"/><Relationship Id="rId25" Type="http://schemas.openxmlformats.org/officeDocument/2006/relationships/hyperlink" Target="consultantplus://offline/ref=246FB83D8C772DD75C40089CBA6CCBC2AB6CB7D96D92539DB4B97BABB1C1D6658CC06EFA4FE86361j96CU" TargetMode="External"/><Relationship Id="rId33" Type="http://schemas.openxmlformats.org/officeDocument/2006/relationships/hyperlink" Target="consultantplus://offline/ref=246FB83D8C772DD75C40089CBA6CCBC2AB6EBBDD629B539DB4B97BABB1C1D6658CC06EjF6FU" TargetMode="External"/><Relationship Id="rId38" Type="http://schemas.openxmlformats.org/officeDocument/2006/relationships/hyperlink" Target="consultantplus://offline/ref=246FB83D8C772DD75C40089CBA6CCBC2AB69B0D36B9A539DB4B97BABB1C1D6658CC06EFA4FE86061j968U" TargetMode="External"/><Relationship Id="rId46" Type="http://schemas.openxmlformats.org/officeDocument/2006/relationships/hyperlink" Target="consultantplus://offline/ref=392A1B3656F07AD7F2C0FB2B270930C4C3631D35493B1853B938CE4587E72CAAADC74D5FB625A7B8bCGBV" TargetMode="External"/><Relationship Id="rId59" Type="http://schemas.openxmlformats.org/officeDocument/2006/relationships/hyperlink" Target="consultantplus://offline/ref=E15ACF418AC164B3688911CE8ABCA3A283951A479EAA5C1D23C335884126376B7CC45D345FE520ABy3D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20573</Words>
  <Characters>117268</Characters>
  <Application>Microsoft Office Word</Application>
  <DocSecurity>0</DocSecurity>
  <Lines>977</Lines>
  <Paragraphs>275</Paragraphs>
  <ScaleCrop>false</ScaleCrop>
  <Company/>
  <LinksUpToDate>false</LinksUpToDate>
  <CharactersWithSpaces>137566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</cp:revision>
  <dcterms:created xsi:type="dcterms:W3CDTF">2016-08-01T13:47:00Z</dcterms:created>
  <dcterms:modified xsi:type="dcterms:W3CDTF">2016-08-31T18:57:00Z</dcterms:modified>
</cp:coreProperties>
</file>