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52" w:rsidRPr="008A5D52" w:rsidRDefault="008A5D52" w:rsidP="008A5D52">
      <w:pPr>
        <w:framePr w:wrap="none" w:vAnchor="page" w:hAnchor="page" w:x="855" w:y="716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</w:p>
    <w:p w:rsidR="00FE7343" w:rsidRDefault="00FE7343" w:rsidP="00FE734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38EF4DE7" wp14:editId="4F8C5DCD">
            <wp:extent cx="5882185" cy="9114532"/>
            <wp:effectExtent l="0" t="0" r="4445" b="0"/>
            <wp:docPr id="1" name="Рисунок 1" descr="C:\Users\kurasov.v\Documents\0 Аккредитация\0 Аккредитация 23.05.01 мехфак\2019-2020 учебный год\Титульные листы\Б1.В.ДВ.05.02 Компьютерная диагностика автотракторных двига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sov.v\Documents\0 Аккредитация\0 Аккредитация 23.05.01 мехфак\2019-2020 учебный год\Титульные листы\Б1.В.ДВ.05.02 Компьютерная диагностика автотракторных двигател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0" t="6023" r="6970" b="8362"/>
                    <a:stretch/>
                  </pic:blipFill>
                  <pic:spPr bwMode="auto">
                    <a:xfrm>
                      <a:off x="0" y="0"/>
                      <a:ext cx="6005858" cy="93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343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01B8C995" wp14:editId="291A0291">
            <wp:simplePos x="0" y="0"/>
            <wp:positionH relativeFrom="page">
              <wp:posOffset>943610</wp:posOffset>
            </wp:positionH>
            <wp:positionV relativeFrom="page">
              <wp:posOffset>766445</wp:posOffset>
            </wp:positionV>
            <wp:extent cx="6400800" cy="6114197"/>
            <wp:effectExtent l="0" t="0" r="0" b="1270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9"/>
                    <a:srcRect l="6048" t="2261" r="987" b="36012"/>
                    <a:stretch/>
                  </pic:blipFill>
                  <pic:spPr bwMode="auto">
                    <a:xfrm>
                      <a:off x="0" y="0"/>
                      <a:ext cx="6598466" cy="6303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72" w:rsidRPr="00FE7343" w:rsidRDefault="00336F72" w:rsidP="00B57A7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A7C" w:rsidRPr="00E76F0E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F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E76F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и задачи освоения дисциплины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Pr="00530365" w:rsidRDefault="00B57A7C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3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«</w:t>
      </w:r>
      <w:r w:rsidRPr="00530365">
        <w:rPr>
          <w:rFonts w:ascii="Times New Roman" w:hAnsi="Times New Roman" w:cs="Times New Roman"/>
          <w:spacing w:val="-3"/>
          <w:sz w:val="28"/>
          <w:szCs w:val="28"/>
        </w:rPr>
        <w:t xml:space="preserve">Компьютерная диагностика </w:t>
      </w:r>
      <w:r>
        <w:rPr>
          <w:rFonts w:ascii="Times New Roman" w:hAnsi="Times New Roman" w:cs="Times New Roman"/>
          <w:spacing w:val="-3"/>
          <w:sz w:val="28"/>
          <w:szCs w:val="28"/>
        </w:rPr>
        <w:t>автотракторных двигателей</w:t>
      </w: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303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65">
        <w:rPr>
          <w:rFonts w:ascii="Times New Roman" w:hAnsi="Times New Roman" w:cs="Times New Roman"/>
          <w:sz w:val="28"/>
          <w:szCs w:val="28"/>
        </w:rPr>
        <w:t>обучение студентов технологии и организации диагностирования подвижного состава автомобильного транспорта, основных способов диагностирования, применяемого оборудования и приборов, диагностирования автомобилей, их агрегатов, углов и деталей (систем и элементов).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57A7C" w:rsidRDefault="00B57A7C" w:rsidP="00B57A7C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242F32">
        <w:rPr>
          <w:rFonts w:ascii="Times New Roman" w:hAnsi="Times New Roman" w:cs="Times New Roman"/>
          <w:sz w:val="28"/>
          <w:szCs w:val="24"/>
        </w:rPr>
        <w:t>определения технического состояния систем, изделий, узлов и деталей транспортного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42F32">
        <w:rPr>
          <w:rFonts w:ascii="Times New Roman" w:hAnsi="Times New Roman" w:cs="Times New Roman"/>
          <w:sz w:val="28"/>
          <w:szCs w:val="24"/>
        </w:rPr>
        <w:t>электрообору</w:t>
      </w:r>
      <w:r>
        <w:rPr>
          <w:rFonts w:ascii="Times New Roman" w:hAnsi="Times New Roman" w:cs="Times New Roman"/>
          <w:sz w:val="28"/>
          <w:szCs w:val="24"/>
        </w:rPr>
        <w:t>дования и элементов автоматики;</w:t>
      </w:r>
    </w:p>
    <w:p w:rsidR="00B57A7C" w:rsidRPr="00242F32" w:rsidRDefault="00B57A7C" w:rsidP="00B57A7C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242F32">
        <w:rPr>
          <w:rFonts w:ascii="Times New Roman" w:hAnsi="Times New Roman" w:cs="Times New Roman"/>
          <w:sz w:val="28"/>
          <w:szCs w:val="24"/>
        </w:rPr>
        <w:t>порядок организации диагностирования и сервисного обслуживания транспортного электрооборудования;</w:t>
      </w:r>
    </w:p>
    <w:p w:rsidR="00B57A7C" w:rsidRPr="00E831F4" w:rsidRDefault="00B57A7C" w:rsidP="00B57A7C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принцип действия, устройство и конструкцию изделий, узлов и деталей транспортного электрооборудования и элементов автоматики;</w:t>
      </w:r>
    </w:p>
    <w:p w:rsidR="00B57A7C" w:rsidRPr="00E831F4" w:rsidRDefault="00B57A7C" w:rsidP="00B57A7C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условия эксплуатации и технические требования, предъявляемые к изделиям транспортного электрооборудования и автоматики;</w:t>
      </w:r>
    </w:p>
    <w:p w:rsidR="00B57A7C" w:rsidRPr="00E831F4" w:rsidRDefault="00B57A7C" w:rsidP="00B57A7C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современные методы диагностирования изделий транспортного электрооборудования;</w:t>
      </w:r>
    </w:p>
    <w:p w:rsidR="00B57A7C" w:rsidRPr="00E831F4" w:rsidRDefault="00B57A7C" w:rsidP="00B57A7C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назначение и основные параметры диагностического оборудования отечественного и зарубежного производства.</w:t>
      </w: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6F72" w:rsidRPr="0067555E" w:rsidRDefault="00336F72" w:rsidP="00B57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7A7C" w:rsidRPr="00AE0E46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</w:pPr>
      <w:r w:rsidRPr="00AE0E4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2 Перечень планируемых результатов по дисциплине, соотнесенных с планируемыми результатами образовательной программы</w:t>
      </w:r>
    </w:p>
    <w:p w:rsidR="00B57A7C" w:rsidRDefault="00B57A7C" w:rsidP="00B57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7C" w:rsidRDefault="00B57A7C" w:rsidP="00B57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дисциплины формируются следующие компетенции:</w:t>
      </w:r>
    </w:p>
    <w:p w:rsidR="00B57A7C" w:rsidRPr="00530365" w:rsidRDefault="00B57A7C" w:rsidP="00B57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B57A7C" w:rsidRDefault="00B57A7C" w:rsidP="00B57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2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4– с</w:t>
      </w:r>
      <w:r w:rsidRPr="006D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пособностью к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</w:r>
    </w:p>
    <w:p w:rsidR="00B57A7C" w:rsidRPr="0077103D" w:rsidRDefault="00B57A7C" w:rsidP="00B57A7C">
      <w:pPr>
        <w:widowControl w:val="0"/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7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ПК-11 - способностью осуществлять контроль за параметрами технологических процессов производства и эксплуатации наземных транспортно - технологических средства и их технологического оборудования;</w:t>
      </w:r>
    </w:p>
    <w:p w:rsidR="00B57A7C" w:rsidRDefault="00B57A7C" w:rsidP="00B57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Pr="00F72101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2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F72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Место дисциплины в структуре ОП</w:t>
      </w:r>
      <w:r w:rsidR="00CC31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</w:t>
      </w:r>
      <w:r w:rsidRPr="00F72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специалитета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6DD6">
        <w:rPr>
          <w:rFonts w:ascii="Times New Roman" w:hAnsi="Times New Roman" w:cs="Times New Roman"/>
          <w:spacing w:val="-3"/>
          <w:sz w:val="28"/>
          <w:szCs w:val="28"/>
        </w:rPr>
        <w:t xml:space="preserve">Компьютерная диагностика </w:t>
      </w:r>
      <w:r>
        <w:rPr>
          <w:rFonts w:ascii="Times New Roman" w:hAnsi="Times New Roman" w:cs="Times New Roman"/>
          <w:spacing w:val="-3"/>
          <w:sz w:val="28"/>
          <w:szCs w:val="28"/>
        </w:rPr>
        <w:t>автотракторных двигателей</w:t>
      </w: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>
        <w:rPr>
          <w:rFonts w:ascii="Times New Roman" w:hAnsi="Times New Roman" w:cs="Times New Roman"/>
          <w:sz w:val="28"/>
          <w:szCs w:val="28"/>
        </w:rPr>
        <w:t>дисциплиной по выбору вариативной части базового цикла Б1</w:t>
      </w:r>
      <w:r w:rsidR="00CC3125">
        <w:rPr>
          <w:rFonts w:ascii="Times New Roman" w:hAnsi="Times New Roman" w:cs="Times New Roman"/>
          <w:sz w:val="28"/>
          <w:szCs w:val="28"/>
        </w:rPr>
        <w:t xml:space="preserve"> </w:t>
      </w:r>
      <w:r w:rsidRPr="004C329D">
        <w:rPr>
          <w:rFonts w:ascii="Times New Roman" w:hAnsi="Times New Roman" w:cs="Times New Roman"/>
          <w:sz w:val="28"/>
          <w:szCs w:val="28"/>
        </w:rPr>
        <w:t>ОП</w:t>
      </w:r>
      <w:r w:rsidR="00CC3125">
        <w:rPr>
          <w:rFonts w:ascii="Times New Roman" w:hAnsi="Times New Roman" w:cs="Times New Roman"/>
          <w:sz w:val="28"/>
          <w:szCs w:val="28"/>
        </w:rPr>
        <w:t>ОП</w:t>
      </w: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23.05.01 «Наземные транспортно-технологические средства»,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агропромышленного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7A7C" w:rsidRPr="008C3477" w:rsidRDefault="00B57A7C" w:rsidP="00B57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A7C" w:rsidRPr="00D44E20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 Объем дисциплины</w:t>
      </w:r>
      <w:r w:rsidR="00336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108</w:t>
      </w:r>
      <w:r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часов,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зачетных единиц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B57A7C" w:rsidRPr="00E07389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2141"/>
        <w:gridCol w:w="1985"/>
      </w:tblGrid>
      <w:tr w:rsidR="00B57A7C" w:rsidRPr="005A4E89" w:rsidTr="00757B65">
        <w:trPr>
          <w:tblHeader/>
        </w:trPr>
        <w:tc>
          <w:tcPr>
            <w:tcW w:w="2753" w:type="pct"/>
            <w:vMerge w:val="restar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учебной работы</w:t>
            </w:r>
          </w:p>
        </w:tc>
        <w:tc>
          <w:tcPr>
            <w:tcW w:w="2247" w:type="pct"/>
            <w:gridSpan w:val="2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Объем, часов</w:t>
            </w:r>
          </w:p>
        </w:tc>
      </w:tr>
      <w:tr w:rsidR="00B57A7C" w:rsidRPr="005A4E89" w:rsidTr="00757B65">
        <w:trPr>
          <w:tblHeader/>
        </w:trPr>
        <w:tc>
          <w:tcPr>
            <w:tcW w:w="27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Заочная</w:t>
            </w:r>
          </w:p>
        </w:tc>
      </w:tr>
      <w:tr w:rsidR="00B57A7C" w:rsidRPr="005A4E89" w:rsidTr="00757B65">
        <w:trPr>
          <w:trHeight w:val="175"/>
        </w:trPr>
        <w:tc>
          <w:tcPr>
            <w:tcW w:w="2753" w:type="pct"/>
            <w:vMerge w:val="restar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Контактная работа</w:t>
            </w:r>
          </w:p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аудиторная по видам учебных занятий</w:t>
            </w:r>
          </w:p>
        </w:tc>
        <w:tc>
          <w:tcPr>
            <w:tcW w:w="1166" w:type="pct"/>
            <w:tcBorders>
              <w:bottom w:val="nil"/>
            </w:tcBorders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81" w:type="pct"/>
            <w:tcBorders>
              <w:bottom w:val="nil"/>
            </w:tcBorders>
            <w:shd w:val="clear" w:color="auto" w:fill="auto"/>
          </w:tcPr>
          <w:p w:rsidR="00B57A7C" w:rsidRPr="006A782F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rPr>
          <w:trHeight w:val="70"/>
        </w:trPr>
        <w:tc>
          <w:tcPr>
            <w:tcW w:w="2753" w:type="pct"/>
            <w:vMerge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81" w:type="pct"/>
            <w:tcBorders>
              <w:bottom w:val="nil"/>
            </w:tcBorders>
            <w:shd w:val="clear" w:color="auto" w:fill="auto"/>
            <w:vAlign w:val="bottom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лекции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практические 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лабораторные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внеаудиторная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6A782F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зачет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экзамен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защита курсовых работ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</w:t>
            </w:r>
          </w:p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66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81" w:type="pct"/>
            <w:shd w:val="clear" w:color="auto" w:fill="auto"/>
          </w:tcPr>
          <w:p w:rsidR="00B57A7C" w:rsidRPr="006A782F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контроль</w:t>
            </w:r>
          </w:p>
        </w:tc>
        <w:tc>
          <w:tcPr>
            <w:tcW w:w="1166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c>
          <w:tcPr>
            <w:tcW w:w="2753" w:type="pct"/>
            <w:tcBorders>
              <w:bottom w:val="single" w:sz="4" w:space="0" w:color="auto"/>
            </w:tcBorders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прочие виды самостоятельной работы 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Pr="005A4E89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B57A7C" w:rsidRPr="005A4E89" w:rsidTr="00757B65">
        <w:trPr>
          <w:trHeight w:val="227"/>
        </w:trPr>
        <w:tc>
          <w:tcPr>
            <w:tcW w:w="2753" w:type="pct"/>
            <w:shd w:val="clear" w:color="auto" w:fill="auto"/>
          </w:tcPr>
          <w:p w:rsidR="00B57A7C" w:rsidRPr="005A4E89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 по дисциплине 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57A7C" w:rsidRPr="006A782F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B57A7C" w:rsidRPr="006A782F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</w:tbl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1E46" w:rsidRDefault="00B81E46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1E46" w:rsidRDefault="00B81E46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1E46" w:rsidRDefault="00B81E46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1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 Содержание дисциплины</w:t>
      </w:r>
    </w:p>
    <w:p w:rsidR="00B57A7C" w:rsidRPr="00AC5703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изучаемого курса студенты сдают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зачет</w:t>
      </w: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Дисциплина изучается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курсе</w:t>
      </w: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семестре.</w:t>
      </w: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7B65" w:rsidRPr="00AC5703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и структура дис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циплины по очной форме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162"/>
        <w:gridCol w:w="928"/>
        <w:gridCol w:w="279"/>
        <w:gridCol w:w="668"/>
        <w:gridCol w:w="949"/>
        <w:gridCol w:w="1072"/>
        <w:gridCol w:w="1024"/>
      </w:tblGrid>
      <w:tr w:rsidR="00B57A7C" w:rsidRPr="00C465AA" w:rsidTr="00757B65">
        <w:trPr>
          <w:cantSplit/>
          <w:trHeight w:val="651"/>
          <w:tblHeader/>
        </w:trPr>
        <w:tc>
          <w:tcPr>
            <w:tcW w:w="255" w:type="pct"/>
            <w:vMerge w:val="restart"/>
            <w:vAlign w:val="center"/>
          </w:tcPr>
          <w:p w:rsidR="00B57A7C" w:rsidRPr="00C465AA" w:rsidRDefault="00B57A7C" w:rsidP="00757B6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7A7C" w:rsidRPr="00C465AA" w:rsidRDefault="00B57A7C" w:rsidP="00757B6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4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</w:t>
            </w:r>
          </w:p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основных вопросов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46" w:type="pct"/>
            <w:vMerge w:val="restart"/>
            <w:shd w:val="clear" w:color="auto" w:fill="auto"/>
            <w:textDirection w:val="btLr"/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940" w:type="pct"/>
            <w:gridSpan w:val="4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работы, включая </w:t>
            </w:r>
          </w:p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самостоятельную работу студентов и трудоемкость (в часах) </w:t>
            </w:r>
          </w:p>
        </w:tc>
      </w:tr>
      <w:tr w:rsidR="00B57A7C" w:rsidRPr="00C465AA" w:rsidTr="00757B65">
        <w:trPr>
          <w:cantSplit/>
          <w:trHeight w:val="864"/>
          <w:tblHeader/>
        </w:trPr>
        <w:tc>
          <w:tcPr>
            <w:tcW w:w="255" w:type="pct"/>
            <w:vMerge/>
            <w:tcBorders>
              <w:bottom w:val="single" w:sz="4" w:space="0" w:color="auto"/>
            </w:tcBorders>
          </w:tcPr>
          <w:p w:rsidR="00B57A7C" w:rsidRPr="00C465AA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B57A7C" w:rsidRPr="00C465AA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  <w:textDirection w:val="btLr"/>
          </w:tcPr>
          <w:p w:rsidR="00B57A7C" w:rsidRPr="00C465AA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7A7C" w:rsidRPr="00C465AA" w:rsidRDefault="00B57A7C" w:rsidP="0075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B57A7C" w:rsidRPr="00C465AA" w:rsidRDefault="00B57A7C" w:rsidP="00757B65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Лаборат.</w:t>
            </w:r>
          </w:p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Самост.</w:t>
            </w:r>
          </w:p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B57A7C" w:rsidRPr="00C465AA" w:rsidTr="00757B65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55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74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6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249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Предпосылки и история совершенствования электронных систем управления работой двигателя (ЭСУД)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Предпосылки внедрения в конструкцию автомобиля систем управления работой двигателя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Методы определения количества воздуха поступающего в цилиндр двигателя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История развития систем управления работой двигателя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46" w:type="pct"/>
            <w:vAlign w:val="center"/>
          </w:tcPr>
          <w:p w:rsidR="00757B65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522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диагностики автотракторных двигателей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Диагностическое оборудование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Дополнительное диагностическое оборудования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Базы данных по диагностике и ремонту автомобилей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Специализированные словари автомобильных терминов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46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548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Электронные системы управления двигателем внутреннего сгорания (ЭСУД). 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Датчики ЭСУД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Исполнительные элементы ЭСУД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 Электронные блоки ЭСУД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46" w:type="pct"/>
            <w:vAlign w:val="center"/>
          </w:tcPr>
          <w:p w:rsidR="00757B65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548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Системы зажигания применяемые в ЭСУД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Теория высоковольтного пробоя искрового промежутка свечи зажигания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Факторы влияющие на напряжение пробоя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Конструкция и параметры свечей зажигания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Конструкции систем зажигания применяемых в ЭСУД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5 Анализ осциллограмм высокого напряжения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 ПК-11</w:t>
            </w:r>
          </w:p>
        </w:tc>
        <w:tc>
          <w:tcPr>
            <w:tcW w:w="146" w:type="pct"/>
            <w:vAlign w:val="center"/>
          </w:tcPr>
          <w:p w:rsidR="00757B65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2566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Системы подачи топлива бензина и дизеля применяемые в ЭСУД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Классификация систем подачи топлива применяемые в ЭСУД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Методы диагностирования узлов системы питания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 Промывка системы питания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 ПК-11</w:t>
            </w:r>
          </w:p>
        </w:tc>
        <w:tc>
          <w:tcPr>
            <w:tcW w:w="146" w:type="pct"/>
            <w:vAlign w:val="center"/>
          </w:tcPr>
          <w:p w:rsidR="00757B65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2735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Сканеры электронных систем управления двигателем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История создания сканера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Классификация сканеров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Функции сканеров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CAN-шина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 ПК-11</w:t>
            </w:r>
          </w:p>
        </w:tc>
        <w:tc>
          <w:tcPr>
            <w:tcW w:w="146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2773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газоанализатора в диагностике двигателя.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Устройство газоанализатора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Состав отработавших газов исправного двигателя внутреннего сгорания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 Системы снижения токсичности выхлопных газов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 ПК-11</w:t>
            </w:r>
          </w:p>
        </w:tc>
        <w:tc>
          <w:tcPr>
            <w:tcW w:w="146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7B65" w:rsidRPr="00C465AA" w:rsidTr="00757B65">
        <w:tblPrEx>
          <w:tblLook w:val="04A0" w:firstRow="1" w:lastRow="0" w:firstColumn="1" w:lastColumn="0" w:noHBand="0" w:noVBand="1"/>
        </w:tblPrEx>
        <w:trPr>
          <w:cantSplit/>
          <w:trHeight w:val="2823"/>
        </w:trPr>
        <w:tc>
          <w:tcPr>
            <w:tcW w:w="255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Впускной и выпускной тракт современных автомобилей. 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Системы изменения фаз газораспределения. 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Конструкция и принцип работы нагнетателей воздуха</w:t>
            </w:r>
          </w:p>
          <w:p w:rsidR="00757B65" w:rsidRDefault="00757B65" w:rsidP="0075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 Системы изменения длинны впускного тракта.</w:t>
            </w:r>
          </w:p>
        </w:tc>
        <w:tc>
          <w:tcPr>
            <w:tcW w:w="485" w:type="pct"/>
            <w:vAlign w:val="center"/>
          </w:tcPr>
          <w:p w:rsidR="00757B65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757B65" w:rsidRPr="003E0992" w:rsidRDefault="00757B65" w:rsidP="00757B6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 ПК-11</w:t>
            </w:r>
          </w:p>
        </w:tc>
        <w:tc>
          <w:tcPr>
            <w:tcW w:w="146" w:type="pct"/>
            <w:vAlign w:val="center"/>
          </w:tcPr>
          <w:p w:rsidR="00757B65" w:rsidRPr="00C465AA" w:rsidRDefault="00757B65" w:rsidP="00757B6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757B65" w:rsidRPr="00C465AA" w:rsidRDefault="00757B65" w:rsidP="00757B6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7A7C" w:rsidRPr="00C465AA" w:rsidTr="00757B65">
        <w:tblPrEx>
          <w:tblLook w:val="04A0" w:firstRow="1" w:lastRow="0" w:firstColumn="1" w:lastColumn="0" w:noHBand="0" w:noVBand="1"/>
        </w:tblPrEx>
        <w:tc>
          <w:tcPr>
            <w:tcW w:w="255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74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6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B57A7C" w:rsidRPr="00C465AA" w:rsidTr="00757B65">
        <w:tblPrEx>
          <w:tblLook w:val="04A0" w:firstRow="1" w:lastRow="0" w:firstColumn="1" w:lastColumn="0" w:noHBand="0" w:noVBand="1"/>
        </w:tblPrEx>
        <w:tc>
          <w:tcPr>
            <w:tcW w:w="3060" w:type="pct"/>
            <w:gridSpan w:val="4"/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9" w:type="pct"/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" w:type="pct"/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60" w:type="pct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" w:type="pct"/>
            <w:vAlign w:val="center"/>
          </w:tcPr>
          <w:p w:rsidR="00B57A7C" w:rsidRPr="00C465AA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B65" w:rsidRDefault="00757B6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6D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6 Перечень учебно-методического обеспечения </w:t>
      </w:r>
    </w:p>
    <w:p w:rsidR="00B57A7C" w:rsidRPr="007C6DB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6D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самостоятельной работы обучающихся по дисциплине</w:t>
      </w:r>
    </w:p>
    <w:p w:rsidR="00336F72" w:rsidRDefault="00336F72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7A7C" w:rsidRPr="0098658B" w:rsidRDefault="00B57A7C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1.Электроника в автомобиле [Электронный ресурс]/ — Электрон.текстовые данные.— М.: СОЛОН-ПРЕСС, 2012.— 128 c.— Режим доступа:</w:t>
      </w:r>
    </w:p>
    <w:p w:rsidR="00B57A7C" w:rsidRPr="008574CB" w:rsidRDefault="00CF684F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B57A7C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</w:t>
        </w:r>
        <w:r w:rsidR="00B57A7C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r w:rsidR="00B57A7C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="00B57A7C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="00B57A7C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iprbookshop</w:t>
        </w:r>
        <w:r w:rsidR="00B57A7C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="00B57A7C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r w:rsidR="00B57A7C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/53864</w:t>
        </w:r>
      </w:hyperlink>
      <w:r w:rsidR="00B57A7C" w:rsidRPr="008574CB">
        <w:rPr>
          <w:rFonts w:ascii="Times New Roman" w:hAnsi="Times New Roman" w:cs="Times New Roman"/>
          <w:sz w:val="28"/>
          <w:szCs w:val="28"/>
          <w:shd w:val="clear" w:color="auto" w:fill="FFFFFF"/>
        </w:rPr>
        <w:t>.—</w:t>
      </w:r>
      <w:r w:rsidR="00B57A7C"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ЭБС</w:t>
      </w:r>
      <w:r w:rsidR="00B57A7C" w:rsidRPr="0085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57A7C" w:rsidRPr="007211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IPRbooks</w:t>
      </w:r>
      <w:r w:rsidR="00B57A7C" w:rsidRPr="0085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Электрооборудование и ЭСУД бюджетных легковых автомобилей [Электронный ресурс]/ — Электрон.текстовые данные.— М.: СОЛОН-ПРЕСС, 2015.— 112 c.— Режим доступа: </w:t>
      </w:r>
      <w:hyperlink r:id="rId11" w:history="1">
        <w:r w:rsidRPr="00FD5FEB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http://www.iprbookshop.ru/53867</w:t>
        </w:r>
      </w:hyperlink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.— ЭБС «IPRbooks», </w:t>
      </w:r>
    </w:p>
    <w:p w:rsidR="00B57A7C" w:rsidRPr="0098658B" w:rsidRDefault="00B57A7C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98658B">
        <w:rPr>
          <w:rFonts w:ascii="Times New Roman" w:hAnsi="Times New Roman" w:cs="Times New Roman"/>
          <w:sz w:val="28"/>
          <w:szCs w:val="28"/>
        </w:rPr>
        <w:t>Савич, Е.Л. Техническая эксплуатация автомобилей. В 3 ч. Ч. 2. Методы и средства диагностики и технического обслуживания автомобилей [Электронный ре</w:t>
      </w:r>
      <w:r>
        <w:rPr>
          <w:rFonts w:ascii="Times New Roman" w:hAnsi="Times New Roman" w:cs="Times New Roman"/>
          <w:sz w:val="28"/>
          <w:szCs w:val="28"/>
        </w:rPr>
        <w:t>сурс]</w:t>
      </w:r>
      <w:r w:rsidRPr="0098658B">
        <w:rPr>
          <w:rFonts w:ascii="Times New Roman" w:hAnsi="Times New Roman" w:cs="Times New Roman"/>
          <w:sz w:val="28"/>
          <w:szCs w:val="28"/>
        </w:rPr>
        <w:t xml:space="preserve">: учебное пособие. — Электрон.дан. — Минск : Новое знание, 2015. — 364 с. — Режим доступа: http://e.lanbook.com/books/element.php?pl1_id=64762 </w:t>
      </w:r>
    </w:p>
    <w:p w:rsidR="00B57A7C" w:rsidRPr="00721122" w:rsidRDefault="00B57A7C" w:rsidP="00B57A7C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721122">
        <w:rPr>
          <w:rFonts w:ascii="Times New Roman" w:hAnsi="Times New Roman" w:cs="Times New Roman"/>
          <w:bCs/>
          <w:sz w:val="28"/>
          <w:szCs w:val="28"/>
        </w:rPr>
        <w:t>Кузнецов А.С. Техническое обслуживание и диагностика двигателя внутреннего сгорания: учеб.пособие / А. С. Кузнецов</w:t>
      </w:r>
      <w:r>
        <w:rPr>
          <w:rFonts w:ascii="Times New Roman" w:hAnsi="Times New Roman" w:cs="Times New Roman"/>
          <w:bCs/>
          <w:sz w:val="28"/>
          <w:szCs w:val="28"/>
        </w:rPr>
        <w:t>. М.</w:t>
      </w:r>
      <w:r w:rsidRPr="00721122">
        <w:rPr>
          <w:rFonts w:ascii="Times New Roman" w:hAnsi="Times New Roman" w:cs="Times New Roman"/>
          <w:bCs/>
          <w:sz w:val="28"/>
          <w:szCs w:val="28"/>
        </w:rPr>
        <w:t>: Издательский центр «Академия», 2011. – 80 с.</w:t>
      </w: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60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 Фонд оценочных средств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560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проведения промежуточной аттестации</w:t>
      </w:r>
    </w:p>
    <w:p w:rsidR="00B57A7C" w:rsidRPr="00E560FB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Pr="00193D69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7.1 </w:t>
      </w: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компетенций с указанием этапов их формирования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7462"/>
      </w:tblGrid>
      <w:tr w:rsidR="00B57A7C" w:rsidRPr="00762978" w:rsidTr="00757B65">
        <w:trPr>
          <w:tblHeader/>
        </w:trPr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Номер </w:t>
            </w:r>
          </w:p>
          <w:p w:rsidR="00B57A7C" w:rsidRPr="00762978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семестра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*</w:t>
            </w:r>
          </w:p>
        </w:tc>
        <w:tc>
          <w:tcPr>
            <w:tcW w:w="3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7C" w:rsidRPr="00762978" w:rsidRDefault="00B57A7C" w:rsidP="00757B6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Этапы формирования компетенций по дисциплинам, </w:t>
            </w:r>
          </w:p>
          <w:p w:rsidR="00B57A7C" w:rsidRPr="00762978" w:rsidRDefault="00B57A7C" w:rsidP="00757B6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практикам в процессе освоения ОП</w:t>
            </w:r>
          </w:p>
        </w:tc>
      </w:tr>
      <w:tr w:rsidR="00B57A7C" w:rsidRPr="00762978" w:rsidTr="00757B65">
        <w:trPr>
          <w:tblHeader/>
        </w:trPr>
        <w:tc>
          <w:tcPr>
            <w:tcW w:w="11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7A7C" w:rsidRPr="00762978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  <w:lang w:eastAsia="ru-RU"/>
              </w:rPr>
            </w:pPr>
          </w:p>
        </w:tc>
        <w:tc>
          <w:tcPr>
            <w:tcW w:w="389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7A7C" w:rsidRPr="00762978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  <w:lang w:eastAsia="ru-RU"/>
              </w:rPr>
            </w:pPr>
          </w:p>
        </w:tc>
      </w:tr>
      <w:tr w:rsidR="00B57A7C" w:rsidRPr="00762978" w:rsidTr="00757B65">
        <w:trPr>
          <w:trHeight w:val="149"/>
        </w:trPr>
        <w:tc>
          <w:tcPr>
            <w:tcW w:w="5000" w:type="pct"/>
            <w:gridSpan w:val="2"/>
            <w:shd w:val="clear" w:color="auto" w:fill="auto"/>
          </w:tcPr>
          <w:p w:rsidR="00B57A7C" w:rsidRPr="00721122" w:rsidRDefault="00B57A7C" w:rsidP="00757B65">
            <w:pPr>
              <w:pStyle w:val="af7"/>
              <w:spacing w:after="0"/>
              <w:ind w:left="20"/>
              <w:jc w:val="both"/>
            </w:pPr>
            <w:r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</w:rPr>
              <w:t>ОПК-1 –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Информатика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Компьютерная графика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IT -технологии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i/>
                <w:sz w:val="28"/>
                <w:szCs w:val="18"/>
              </w:rPr>
              <w:t>Компьютерная диагностика автомобилей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Компьютерная диагностика автотракторных двигателей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DD56DC">
              <w:rPr>
                <w:rFonts w:ascii="Times New Roman" w:hAnsi="Times New Roman" w:cs="Times New Roman"/>
                <w:sz w:val="28"/>
                <w:szCs w:val="18"/>
              </w:rPr>
              <w:t>Системы автоматизированного проектирования технических средств АПК</w:t>
            </w:r>
          </w:p>
        </w:tc>
      </w:tr>
      <w:tr w:rsidR="00B57A7C" w:rsidRPr="00762978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721122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Защита выпускной квалификационной работы, включая подготовку к защите и процедуру защиты</w:t>
            </w:r>
          </w:p>
        </w:tc>
      </w:tr>
      <w:tr w:rsidR="00B57A7C" w:rsidRPr="00762978" w:rsidTr="00757B65">
        <w:trPr>
          <w:trHeight w:val="555"/>
        </w:trPr>
        <w:tc>
          <w:tcPr>
            <w:tcW w:w="5000" w:type="pct"/>
            <w:gridSpan w:val="2"/>
            <w:shd w:val="clear" w:color="auto" w:fill="auto"/>
          </w:tcPr>
          <w:p w:rsidR="00B57A7C" w:rsidRPr="00721122" w:rsidRDefault="00B57A7C" w:rsidP="00757B65">
            <w:pPr>
              <w:pStyle w:val="af7"/>
              <w:spacing w:after="0"/>
              <w:ind w:left="20"/>
              <w:jc w:val="both"/>
            </w:pPr>
            <w:r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  <w:szCs w:val="24"/>
              </w:rPr>
              <w:t>ОПК-4 – способностью к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Информатика</w:t>
            </w:r>
          </w:p>
        </w:tc>
      </w:tr>
      <w:tr w:rsidR="00B57A7C" w:rsidRPr="00312370" w:rsidTr="00757B65"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Компьютерная графика</w:t>
            </w:r>
          </w:p>
        </w:tc>
      </w:tr>
      <w:tr w:rsidR="00B57A7C" w:rsidRPr="00312370" w:rsidTr="00757B65"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sz w:val="28"/>
                <w:szCs w:val="18"/>
                <w:shd w:val="clear" w:color="auto" w:fill="auto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IT -технологии</w:t>
            </w:r>
          </w:p>
        </w:tc>
      </w:tr>
      <w:tr w:rsidR="00B57A7C" w:rsidRPr="00312370" w:rsidTr="00757B65"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sz w:val="28"/>
                <w:szCs w:val="18"/>
                <w:shd w:val="clear" w:color="auto" w:fill="auto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Компьютерное конструирование</w:t>
            </w:r>
          </w:p>
        </w:tc>
      </w:tr>
      <w:tr w:rsidR="00B57A7C" w:rsidRPr="00312370" w:rsidTr="00757B65"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sz w:val="28"/>
                <w:szCs w:val="18"/>
                <w:shd w:val="clear" w:color="auto" w:fill="auto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Прикладная физика</w:t>
            </w:r>
          </w:p>
        </w:tc>
      </w:tr>
      <w:tr w:rsidR="00B57A7C" w:rsidRPr="00312370" w:rsidTr="00757B65"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Вычислительная техника и сети в АПК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Электротехника, электроника и электропривод</w:t>
            </w:r>
          </w:p>
        </w:tc>
      </w:tr>
      <w:tr w:rsidR="00B57A7C" w:rsidRPr="00312370" w:rsidTr="00757B65">
        <w:trPr>
          <w:trHeight w:val="136"/>
        </w:trPr>
        <w:tc>
          <w:tcPr>
            <w:tcW w:w="1102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Электрооборудование технических средств АПК</w:t>
            </w:r>
          </w:p>
        </w:tc>
      </w:tr>
      <w:tr w:rsidR="00B57A7C" w:rsidRPr="00312370" w:rsidTr="00757B65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312370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i/>
                <w:sz w:val="28"/>
                <w:szCs w:val="18"/>
              </w:rPr>
              <w:t>Компьютерная диагностика автомобилей</w:t>
            </w:r>
          </w:p>
        </w:tc>
      </w:tr>
      <w:tr w:rsidR="00B57A7C" w:rsidRPr="00762978" w:rsidTr="00757B65">
        <w:tc>
          <w:tcPr>
            <w:tcW w:w="1102" w:type="pct"/>
            <w:shd w:val="clear" w:color="auto" w:fill="auto"/>
          </w:tcPr>
          <w:p w:rsidR="00B57A7C" w:rsidRPr="00721122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12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98" w:type="pct"/>
            <w:shd w:val="clear" w:color="auto" w:fill="auto"/>
          </w:tcPr>
          <w:p w:rsidR="00B57A7C" w:rsidRPr="00721122" w:rsidRDefault="00B57A7C" w:rsidP="00757B65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color w:val="000000"/>
                <w:sz w:val="28"/>
                <w:szCs w:val="18"/>
                <w:shd w:val="clear" w:color="auto" w:fill="auto"/>
              </w:rPr>
            </w:pPr>
            <w:r w:rsidRPr="00721122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Компьютерная диагностика автотракторных двигателей</w:t>
            </w:r>
          </w:p>
        </w:tc>
      </w:tr>
      <w:tr w:rsidR="00B57A7C" w:rsidRPr="00762978" w:rsidTr="00757B65">
        <w:tc>
          <w:tcPr>
            <w:tcW w:w="1102" w:type="pct"/>
            <w:shd w:val="clear" w:color="auto" w:fill="auto"/>
          </w:tcPr>
          <w:p w:rsidR="00B57A7C" w:rsidRPr="00721122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98" w:type="pct"/>
            <w:shd w:val="clear" w:color="auto" w:fill="auto"/>
          </w:tcPr>
          <w:p w:rsidR="00B57A7C" w:rsidRPr="00721122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DD56D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Технология производства технических средств АПК</w:t>
            </w:r>
          </w:p>
        </w:tc>
      </w:tr>
      <w:tr w:rsidR="00B57A7C" w:rsidRPr="00762978" w:rsidTr="00757B65">
        <w:tc>
          <w:tcPr>
            <w:tcW w:w="1102" w:type="pct"/>
            <w:shd w:val="clear" w:color="auto" w:fill="auto"/>
            <w:vAlign w:val="center"/>
          </w:tcPr>
          <w:p w:rsidR="00B57A7C" w:rsidRDefault="00B57A7C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B57A7C" w:rsidRPr="00721122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Защита выпускной квалификационной работы, включая подготовку к защите и процедуру защиты</w:t>
            </w:r>
          </w:p>
        </w:tc>
      </w:tr>
      <w:tr w:rsidR="00B57A7C" w:rsidRPr="00762978" w:rsidTr="00757B65">
        <w:trPr>
          <w:trHeight w:val="110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57A7C" w:rsidRPr="00B242AA" w:rsidRDefault="00B57A7C" w:rsidP="00757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  <w:r w:rsidRPr="00B242AA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B242AA">
              <w:rPr>
                <w:rFonts w:ascii="Times New Roman" w:hAnsi="Times New Roman" w:cs="Times New Roman"/>
                <w:sz w:val="28"/>
                <w:szCs w:val="28"/>
              </w:rPr>
              <w:t>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средства и их технологического оборудования.</w:t>
            </w:r>
          </w:p>
          <w:p w:rsidR="00B57A7C" w:rsidRPr="00721122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Термодинамика и теплопередача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Гидравлика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Гидропневмопривод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Надежность механических систем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Перевозка опасных грузов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Тракторы и автомобили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6,7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Эксплуатация технических средств АПК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6,8,А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Производственные практики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Ремонт и утилизация технических средств АПК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i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i/>
                <w:sz w:val="28"/>
                <w:szCs w:val="16"/>
              </w:rPr>
              <w:t>Компьютерная диагностика автомобилей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</w:tcPr>
          <w:p w:rsidR="00B57A7C" w:rsidRPr="00721122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12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98" w:type="pct"/>
            <w:shd w:val="clear" w:color="auto" w:fill="auto"/>
          </w:tcPr>
          <w:p w:rsidR="00B57A7C" w:rsidRPr="00721122" w:rsidRDefault="00B57A7C" w:rsidP="00757B65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color w:val="000000"/>
                <w:sz w:val="28"/>
                <w:szCs w:val="18"/>
                <w:shd w:val="clear" w:color="auto" w:fill="auto"/>
              </w:rPr>
            </w:pPr>
            <w:r w:rsidRPr="00721122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Компьютерная диагностика автотракторных двигателей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Организация и планирование производства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Эксплуатационные материалы</w:t>
            </w:r>
          </w:p>
        </w:tc>
      </w:tr>
      <w:tr w:rsidR="00B57A7C" w:rsidRPr="00762978" w:rsidTr="00757B65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Преддипломная практика</w:t>
            </w:r>
          </w:p>
        </w:tc>
      </w:tr>
      <w:tr w:rsidR="00B57A7C" w:rsidRPr="00762978" w:rsidTr="00757B65">
        <w:trPr>
          <w:trHeight w:hRule="exact" w:val="680"/>
        </w:trPr>
        <w:tc>
          <w:tcPr>
            <w:tcW w:w="1102" w:type="pct"/>
            <w:shd w:val="clear" w:color="auto" w:fill="auto"/>
            <w:vAlign w:val="center"/>
          </w:tcPr>
          <w:p w:rsidR="00B57A7C" w:rsidRPr="009E7161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3898" w:type="pct"/>
            <w:shd w:val="clear" w:color="auto" w:fill="auto"/>
          </w:tcPr>
          <w:p w:rsidR="00B57A7C" w:rsidRPr="009E7161" w:rsidRDefault="00B57A7C" w:rsidP="00757B65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Защита выпускной квалификационной работы, включая подготовку к защите и процедуру защиты</w:t>
            </w:r>
          </w:p>
        </w:tc>
      </w:tr>
    </w:tbl>
    <w:p w:rsidR="00B57A7C" w:rsidRPr="0088577F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8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семестра соответствует этапу формирования компетенции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57A7C" w:rsidSect="00757B65">
          <w:foot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57A7C" w:rsidRDefault="00B57A7C" w:rsidP="00B57A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7.2 </w:t>
      </w: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показателей и критериев оценивания компетенций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различных этапах их формирования, описание шкалы оценивания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1606"/>
        <w:gridCol w:w="103"/>
        <w:gridCol w:w="1393"/>
        <w:gridCol w:w="84"/>
        <w:gridCol w:w="125"/>
        <w:gridCol w:w="1346"/>
        <w:gridCol w:w="723"/>
        <w:gridCol w:w="107"/>
        <w:gridCol w:w="1479"/>
        <w:gridCol w:w="99"/>
        <w:gridCol w:w="1117"/>
        <w:gridCol w:w="109"/>
        <w:gridCol w:w="975"/>
      </w:tblGrid>
      <w:tr w:rsidR="00CC3125" w:rsidRPr="00566652" w:rsidTr="00757B65">
        <w:trPr>
          <w:gridBefore w:val="1"/>
          <w:wBefore w:w="50" w:type="pct"/>
          <w:tblHeader/>
        </w:trPr>
        <w:tc>
          <w:tcPr>
            <w:tcW w:w="913" w:type="pct"/>
            <w:gridSpan w:val="2"/>
            <w:vMerge w:val="restart"/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освоения компетенции </w:t>
            </w:r>
          </w:p>
        </w:tc>
        <w:tc>
          <w:tcPr>
            <w:tcW w:w="3516" w:type="pct"/>
            <w:gridSpan w:val="10"/>
            <w:shd w:val="clear" w:color="auto" w:fill="auto"/>
            <w:vAlign w:val="center"/>
          </w:tcPr>
          <w:p w:rsidR="00CC3125" w:rsidRPr="00566652" w:rsidRDefault="00CC3125" w:rsidP="00757B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Оценочное</w:t>
            </w:r>
          </w:p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C3125" w:rsidRPr="00566652" w:rsidTr="00757B65">
        <w:trPr>
          <w:gridBefore w:val="1"/>
          <w:wBefore w:w="50" w:type="pct"/>
          <w:trHeight w:val="323"/>
          <w:tblHeader/>
        </w:trPr>
        <w:tc>
          <w:tcPr>
            <w:tcW w:w="91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125" w:rsidRPr="00007237" w:rsidRDefault="00CC3125" w:rsidP="00757B6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  <w:p w:rsidR="00CC3125" w:rsidRPr="00007237" w:rsidRDefault="00CC3125" w:rsidP="00757B6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(минимальный)</w:t>
            </w:r>
          </w:p>
        </w:tc>
        <w:tc>
          <w:tcPr>
            <w:tcW w:w="11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125" w:rsidRPr="00007237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  <w:p w:rsidR="00CC3125" w:rsidRPr="00007237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(пороговый)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125" w:rsidRPr="00007237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хорошо</w:t>
            </w:r>
          </w:p>
          <w:p w:rsidR="00CC3125" w:rsidRPr="00007237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(средний)</w:t>
            </w: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125" w:rsidRPr="00007237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отлично</w:t>
            </w:r>
          </w:p>
          <w:p w:rsidR="00CC3125" w:rsidRPr="00007237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(высокий)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125" w:rsidRPr="00566652" w:rsidTr="00757B65">
        <w:trPr>
          <w:gridBefore w:val="1"/>
          <w:wBefore w:w="50" w:type="pct"/>
          <w:trHeight w:val="40"/>
          <w:tblHeader/>
        </w:trPr>
        <w:tc>
          <w:tcPr>
            <w:tcW w:w="91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62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4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5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125" w:rsidRPr="00566652" w:rsidRDefault="00CC3125" w:rsidP="0075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00" w:type="pct"/>
            <w:gridSpan w:val="14"/>
          </w:tcPr>
          <w:p w:rsidR="00CC3125" w:rsidRPr="00A41AA1" w:rsidRDefault="00CC3125" w:rsidP="00757B65">
            <w:pPr>
              <w:pStyle w:val="af7"/>
              <w:spacing w:after="0"/>
              <w:ind w:left="20"/>
              <w:jc w:val="center"/>
              <w:rPr>
                <w:sz w:val="18"/>
                <w:szCs w:val="18"/>
              </w:rPr>
            </w:pPr>
            <w:r w:rsidRPr="00A41AA1">
              <w:rPr>
                <w:rStyle w:val="Tahoma"/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ОПК-1</w:t>
            </w:r>
            <w:r w:rsidRPr="00A41AA1">
              <w:rPr>
                <w:rStyle w:val="Tahoma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2688"/>
          <w:jc w:val="center"/>
        </w:trPr>
        <w:tc>
          <w:tcPr>
            <w:tcW w:w="908" w:type="pct"/>
            <w:gridSpan w:val="2"/>
          </w:tcPr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Требования к эксплуатационной документации, изложенные в международных и государственных стандартах, касающиеся структуры, оформления и содержания разрабатываемой документации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Принципы построения и работы электронных вычислительных машин, структура локальных и глобальных компьютерных сетей, назначение и методы разработки программного обеспечения, сведения о языках программирования и областях их применения в информационных технология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Типовые варианты построения системной архитектуры и технологии баз данных отраслевых информационных систем, схемы организации информационной службы наукоемкой организации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Функциональность современных отраслевых информационных систем управления жизненным циклом наукоемкой продукции, </w:t>
            </w: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>управления производством и управления организации</w:t>
            </w:r>
          </w:p>
        </w:tc>
        <w:tc>
          <w:tcPr>
            <w:tcW w:w="844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Фрагментарные представления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1172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Неполные представления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847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 систематические представления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579" w:type="pct"/>
            <w:gridSpan w:val="2"/>
            <w:vMerge w:val="restart"/>
          </w:tcPr>
          <w:p w:rsidR="00CC3125" w:rsidRPr="00A41AA1" w:rsidRDefault="00CC3125" w:rsidP="00757B65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  <w:p w:rsidR="00CC3125" w:rsidRPr="00A41AA1" w:rsidRDefault="00CC3125" w:rsidP="00757B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AA1">
              <w:rPr>
                <w:rFonts w:ascii="Times New Roman" w:eastAsia="Calibri" w:hAnsi="Times New Roman" w:cs="Times New Roman"/>
                <w:sz w:val="18"/>
                <w:szCs w:val="18"/>
              </w:rPr>
              <w:t>Тест</w:t>
            </w:r>
          </w:p>
          <w:p w:rsidR="00CC3125" w:rsidRPr="00A41AA1" w:rsidRDefault="00CC3125" w:rsidP="00757B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AA1">
              <w:rPr>
                <w:rFonts w:ascii="Times New Roman" w:eastAsia="Calibri" w:hAnsi="Times New Roman" w:cs="Times New Roman"/>
                <w:sz w:val="18"/>
                <w:szCs w:val="18"/>
              </w:rPr>
              <w:t>Реферат</w:t>
            </w:r>
          </w:p>
          <w:p w:rsidR="00CC3125" w:rsidRPr="00A41AA1" w:rsidRDefault="00CC3125" w:rsidP="00757B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AA1">
              <w:rPr>
                <w:rFonts w:ascii="Times New Roman" w:eastAsia="Calibri" w:hAnsi="Times New Roman" w:cs="Times New Roman"/>
                <w:sz w:val="18"/>
                <w:szCs w:val="18"/>
              </w:rPr>
              <w:t>Зачет</w:t>
            </w:r>
          </w:p>
          <w:p w:rsidR="00CC3125" w:rsidRPr="00A41AA1" w:rsidRDefault="00CC3125" w:rsidP="00757B65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2688"/>
          <w:jc w:val="center"/>
        </w:trPr>
        <w:tc>
          <w:tcPr>
            <w:tcW w:w="908" w:type="pct"/>
            <w:gridSpan w:val="2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инструментальные средства (в том числе пакеты прикладных программ) для решения прикладных инженерно-технических и технико-экономических задач, планирования и проведения работ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Решать задачи разработки структуры и содержания интерактивных электронных технических руководств</w:t>
            </w:r>
          </w:p>
        </w:tc>
        <w:tc>
          <w:tcPr>
            <w:tcW w:w="844" w:type="pct"/>
            <w:gridSpan w:val="3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Фрагментарное представление о средствах для решения прикладных инженерно-технических</w:t>
            </w:r>
          </w:p>
        </w:tc>
        <w:tc>
          <w:tcPr>
            <w:tcW w:w="786" w:type="pct"/>
            <w:gridSpan w:val="2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Несистематическое представление о средствах для решения прикладных инженерно-технических</w:t>
            </w:r>
          </w:p>
        </w:tc>
        <w:tc>
          <w:tcPr>
            <w:tcW w:w="1233" w:type="pct"/>
            <w:gridSpan w:val="3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 целом успешное, но содержащее отдельные пробелы в представлении о средствах для решения прикладных инженерно-технических</w:t>
            </w:r>
          </w:p>
        </w:tc>
        <w:tc>
          <w:tcPr>
            <w:tcW w:w="650" w:type="pct"/>
            <w:gridSpan w:val="2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использовать средства для решения прикладных инженерно-технических</w:t>
            </w:r>
          </w:p>
        </w:tc>
        <w:tc>
          <w:tcPr>
            <w:tcW w:w="579" w:type="pct"/>
            <w:gridSpan w:val="2"/>
            <w:vMerge/>
          </w:tcPr>
          <w:p w:rsidR="00CC3125" w:rsidRPr="00A41AA1" w:rsidRDefault="00CC3125" w:rsidP="00757B65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2688"/>
          <w:jc w:val="center"/>
        </w:trPr>
        <w:tc>
          <w:tcPr>
            <w:tcW w:w="908" w:type="pct"/>
            <w:gridSpan w:val="2"/>
          </w:tcPr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Владеть, трудовые действия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деятельностью по созданию интерактивной электронной эксплуатационной документации, обеспечивающей интеграцию различных видов эксплуатационной и ремонтной документации в общую базу данных эксплуатационной документации, в том числе электронных каталогов,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электронных перечней, руководств по эксплуатации и ремонту, инструкций по пуску, наладке наукоёмких промышленных изделий 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Обеспечение персонала интерактивными электронными техническими руководствами, содержащими справочные материалы об устройстве и принципах работы изделия, о технологии выполнения операций с изделием, потребности в необходимых инструментах и материалах, о количестве и квалификации персонала, о диагностике состояния оборудования и поиска неисправностей, о подготовке и реализации автоматизированного заказа материалов и запасных частей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Оценка потребностей в интерактивных электронных технических руководствах различных видов и назначения, обеспечение доведения этой потребности до разработчиков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предоставления и использования интерактивных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электронных технических руководств при поставке изделия потребителю и при организации эксплуатации, обслуживания и ремонта изделия, принятие организационных и иных мер при обнаружении отсутствия или некомплектности состава интерактивных электронных технических руководств</w:t>
            </w:r>
          </w:p>
          <w:p w:rsidR="00CC3125" w:rsidRPr="00D8519A" w:rsidRDefault="00CC3125" w:rsidP="0075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переводу в электронный вид конструкторско-технологической, нормативно-справочной и эксплуатационной документации организации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Разработка нормативных документов, регламентирующих вопросы безопасности информации и эксплуатации средств усиленной квалифицированной электронной подписи, назначение владельцев средств усиленной квалифицированной электронной подписи и должностных лиц, ответственных за обеспечение безопасности информации и эксплуатации этих средств</w:t>
            </w:r>
          </w:p>
        </w:tc>
        <w:tc>
          <w:tcPr>
            <w:tcW w:w="844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способности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786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Фрагментарное владение способностью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 целом успешное, но несистематическое владение способностью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Успешное и систематическое владение способностью понимать сущность и значение информации, сознавать опасности и угрозы, возникающие в этом процессе, соблюдать основные требования информационной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безопасности, в том числе защиты государственной тайны</w:t>
            </w:r>
          </w:p>
        </w:tc>
        <w:tc>
          <w:tcPr>
            <w:tcW w:w="579" w:type="pct"/>
            <w:gridSpan w:val="2"/>
            <w:vMerge/>
          </w:tcPr>
          <w:p w:rsidR="00CC3125" w:rsidRPr="00A41AA1" w:rsidRDefault="00CC3125" w:rsidP="00757B65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13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C3125" w:rsidRPr="00A41AA1" w:rsidRDefault="00CC3125" w:rsidP="00757B65">
            <w:pPr>
              <w:pStyle w:val="af7"/>
              <w:spacing w:after="0"/>
              <w:ind w:left="20"/>
              <w:jc w:val="both"/>
              <w:rPr>
                <w:sz w:val="18"/>
                <w:szCs w:val="18"/>
              </w:rPr>
            </w:pPr>
            <w:r w:rsidRPr="00A41AA1">
              <w:rPr>
                <w:rStyle w:val="Tahoma"/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ОПК-4</w:t>
            </w:r>
            <w:r w:rsidRPr="00A41AA1">
              <w:rPr>
                <w:rStyle w:val="Tahoma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способностью к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2404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Сущность и содержание междисциплинарного подхода к решению инновационных задач и экономические рациональные границы применения основных методов организационно-экономического моделирования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Методы построения концептуальных, математических и имитационных моделей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Современные методы и модели менеджмента информационных коммуникаций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Основные статистические методы анализа эмпирических экономических данных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Основные понятия, методы и процедуры теории принятия решений и моделирования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Модели, методы и результаты выборочных исследований, теории измерений, статистического анализа числовых, векторных и нечисловых данных, временных рядов, экспертных оценок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Подходы, методы и результаты прикладной статистики, экспертных оценок,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теории приня-тия решений и экономико-математического моделирования, в частности моделирования технологий обеспечения качества, методы классификации, теории нечеткости и статистики интервальных данных, принятия решений в условиях неопределенности и риска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Методы прогнозирования, технико-экономических исследований научно-технических решений и нормативного проектирования инновационных видов продукции и процессов</w:t>
            </w:r>
          </w:p>
          <w:p w:rsidR="00CC3125" w:rsidRPr="00D8519A" w:rsidRDefault="00CC3125" w:rsidP="0033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Функциональность основных классов отеч-ственных и зарубежных отраслевых информационных систем управления жизненным циклом промышленной продукции</w:t>
            </w:r>
          </w:p>
        </w:tc>
        <w:tc>
          <w:tcPr>
            <w:tcW w:w="799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Фрагментарные представления о новых знаниях и умениях,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831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Неполные представления о новых знаниях и умениях,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 о самообразовании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 систематические представления о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</w:tcBorders>
          </w:tcPr>
          <w:p w:rsidR="00CC3125" w:rsidRPr="00A41AA1" w:rsidRDefault="00CC3125" w:rsidP="00757B65">
            <w:pPr>
              <w:spacing w:after="0" w:line="21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  <w:r w:rsidRPr="00A41AA1"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  <w:t>Тест</w:t>
            </w:r>
          </w:p>
          <w:p w:rsidR="00CC3125" w:rsidRPr="00A41AA1" w:rsidRDefault="00CC3125" w:rsidP="00757B65">
            <w:pPr>
              <w:spacing w:after="0" w:line="21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  <w:r w:rsidRPr="00A41AA1"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  <w:t>Реферат</w:t>
            </w:r>
          </w:p>
          <w:p w:rsidR="00CC3125" w:rsidRPr="00A41AA1" w:rsidRDefault="00CC3125" w:rsidP="00757B65">
            <w:pPr>
              <w:spacing w:after="0" w:line="21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  <w:r w:rsidRPr="00A41AA1"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  <w:t>Зачет</w:t>
            </w: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2404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Выполнять технико-экономический анализ проектных, конструкторских и технологических решений для выбора оптимального варианта реализации инноваций, разрабатывать </w:t>
            </w: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>компьютерные модели исследуемых процессов и систем</w:t>
            </w:r>
          </w:p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Осуществлять постановку задач для моделирования управленческих и производственных процессов в организации наукоемкой сферы; планировать, организовывать и контролировать коммуникации между профессиональными коллективами разработчиков, исследователей или проектными группами; строить статистические модели, применять методы описания данных, оценки, проверки гипотез </w:t>
            </w:r>
          </w:p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Проводить анализ управленческой ситуации, строить соответствующую ей организационно-экономическую модель для решения конкретных задач управления организацией, изучать ее свойства и характеристики, разрабатывать на ее основе адекватные управленческие решения, используя основные методы статистического анализа данных</w:t>
            </w:r>
          </w:p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Воспринимать (обобщать) научно-техническую информацию, отечественный и зарубежный опыт </w:t>
            </w: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>по тематике научного исследования, готовить реферативные обзоры и отчеты, получать научно-исследовательский опыт в профессиональных социальных сетях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Выявлять и оценивать тенденции технологического развития в наукоемких сферах на основе анализа, обобщения и систематизации передового опыта в сфере инноватики по материалам ведущих научных журналов и изданий с использованием электронных библиотек и интернет-ресурсов</w:t>
            </w:r>
          </w:p>
        </w:tc>
        <w:tc>
          <w:tcPr>
            <w:tcW w:w="799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представления о самообразовании и использовании в практической деятельности новых знаний и умений,  в том числе в областях знаний, непосредственно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связанных со сферой профессиональной деятельности</w:t>
            </w:r>
          </w:p>
        </w:tc>
        <w:tc>
          <w:tcPr>
            <w:tcW w:w="831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Неполные представления о самообразовании и использовании в практической деятельности новых знаний и умений,  в том числе в областях знаний, непосредственно не свя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занных со сферой профессиональной деятельности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Сформированные, но содержащие отдельные пробелы знания о самообразовании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 систематические представления о самообразованию и использованию в практической деятельности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579" w:type="pct"/>
            <w:gridSpan w:val="2"/>
            <w:vMerge/>
          </w:tcPr>
          <w:p w:rsidR="00CC3125" w:rsidRPr="00A41AA1" w:rsidRDefault="00CC3125" w:rsidP="00757B65">
            <w:pPr>
              <w:spacing w:after="0" w:line="21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60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Владеть, трудовые действия: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Подготовка предложений для разработки стратегии развития организации, обоснования стратегических решений по совершенствованию процессов интегрированной логистической поддержки жизненного цикла промышленной продукции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Руководство научной разработкой перспективных направлений совершенствования методов, моделей и механизмов интегрированной логистической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поддержки жизненного цикла промышленной продукции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Участие в формировании и обосновании целей и задач исследований и проектных разработок, изыскательских работ, определении значения и необходимости их проведения, путей и методов их решений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Организация работы исследовательских коллективов по изучению проблем повышения эффективности процессов постпродажного обслуживания и сервиса в наукоемких отраслях промышленности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Рассмотрение и дача отзывов и заключений на инновационные предложения в области организации интегрированной логистической поддержки жизненного цикла промышленной продукции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Координация деятельности подчиненных структурных подразделений, обеспечение ис-пользования в их деятельности достижений отечественной и зарубежной науки и техники,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патентных и научно-информационных материалов, вычислительной и организационной техники и прогрессивных методов выполнения работ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Способствование развитию творческой инициативы работников, руководство работой по рассмотрению и внедрению рационализаторских предложений и изобретений, оформлению в установленном порядке заявок и других необходимых документов на авторские свидетельства на изобретения, патенты и лицензии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Организация работы по изучению и внедрению научно-технических достижений, передового отечественного и зарубежного опыта по инновационному развитию процессов постпродажного обслуживания и сервиса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Участие в подборе, аттестации и оценке научной деятельности работников организации, повышении их квалификации, рассмотрение предложений по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их премированию с учетом личного вклада в общие результаты работы</w:t>
            </w:r>
          </w:p>
        </w:tc>
        <w:tc>
          <w:tcPr>
            <w:tcW w:w="799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 представления о самообразовании и использовании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831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Неполные представления о самообразовании и использовании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 о самообразовании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 систематические представления о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579" w:type="pct"/>
            <w:gridSpan w:val="2"/>
            <w:vMerge/>
            <w:tcBorders>
              <w:bottom w:val="single" w:sz="4" w:space="0" w:color="auto"/>
            </w:tcBorders>
          </w:tcPr>
          <w:p w:rsidR="00CC3125" w:rsidRPr="00A41AA1" w:rsidRDefault="00CC3125" w:rsidP="00757B65">
            <w:pPr>
              <w:spacing w:after="0" w:line="21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40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C3125" w:rsidRPr="00695740" w:rsidRDefault="00CC3125" w:rsidP="00757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ПК-11 - </w:t>
            </w:r>
            <w:r w:rsidRPr="00695740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средства и их технологического оборудования.</w:t>
            </w: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557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</w:tcBorders>
          </w:tcPr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методика бизнес-планирования;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методика проведения функционально-стоимостного анализа.</w:t>
            </w:r>
          </w:p>
        </w:tc>
        <w:tc>
          <w:tcPr>
            <w:tcW w:w="799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 знает  методики проведения расчетов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проектируемых агрегатов и систем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Знает  типовые и частично прикладные программы расчетов 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проектируемых агрегатов и систем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Знает  наиболее известные прикладные программы расчета 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Знает  содержание новых технологий для проведения расчетов проектируемых агрегатов и систем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</w:tcBorders>
          </w:tcPr>
          <w:p w:rsidR="00CC3125" w:rsidRPr="00BD1D00" w:rsidRDefault="00CC3125" w:rsidP="00757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C3125" w:rsidRPr="00BD1D00" w:rsidRDefault="00CC3125" w:rsidP="00757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1D00">
              <w:rPr>
                <w:rFonts w:ascii="Times New Roman" w:eastAsia="Calibri" w:hAnsi="Times New Roman" w:cs="Times New Roman"/>
                <w:sz w:val="18"/>
                <w:szCs w:val="18"/>
              </w:rPr>
              <w:t>Рефераты (доклады)</w:t>
            </w:r>
          </w:p>
          <w:p w:rsidR="00CC3125" w:rsidRDefault="00CC3125" w:rsidP="00757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1D00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</w:t>
            </w:r>
          </w:p>
          <w:p w:rsidR="00CC3125" w:rsidRPr="00BD1D00" w:rsidRDefault="00CC3125" w:rsidP="00757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зачет</w:t>
            </w: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557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</w:tcBorders>
          </w:tcPr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проводить переговоры;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разрабатывать бизнес-план испытаний и исследований АТС и их компонентов. </w:t>
            </w:r>
          </w:p>
        </w:tc>
        <w:tc>
          <w:tcPr>
            <w:tcW w:w="799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 умеет находить оптимальные программы расчета узлов, агрегатов и систем</w:t>
            </w:r>
          </w:p>
        </w:tc>
        <w:tc>
          <w:tcPr>
            <w:tcW w:w="831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Умеет использовать типовые программы расчетов при проектировании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 целом умеет использовать  прикладные программы расчета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Умеет находить оптимальные прикладные технологии  расчетов  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при проектировании</w:t>
            </w:r>
          </w:p>
        </w:tc>
        <w:tc>
          <w:tcPr>
            <w:tcW w:w="579" w:type="pct"/>
            <w:gridSpan w:val="2"/>
            <w:vMerge/>
          </w:tcPr>
          <w:p w:rsidR="00CC3125" w:rsidRPr="00BD1D00" w:rsidRDefault="00CC3125" w:rsidP="00757B6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3125" w:rsidRPr="00DF5708" w:rsidTr="00757B65">
        <w:tblPrEx>
          <w:jc w:val="center"/>
          <w:tblLook w:val="00A0" w:firstRow="1" w:lastRow="0" w:firstColumn="1" w:lastColumn="0" w:noHBand="0" w:noVBand="0"/>
        </w:tblPrEx>
        <w:trPr>
          <w:trHeight w:val="557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</w:tcBorders>
          </w:tcPr>
          <w:p w:rsidR="00CC3125" w:rsidRPr="00D8519A" w:rsidRDefault="00CC3125" w:rsidP="00757B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Владеть, трудовые действия: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- долгосрочное планирование ресурсов на испытания и исследования АТС и их компонентов в организации;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- координация деятельности подразделений, задействованных в испытаниях и исследованиях АТС и их компонентов, внутри организации;</w:t>
            </w:r>
          </w:p>
          <w:p w:rsidR="00CC3125" w:rsidRPr="00D8519A" w:rsidRDefault="00CC3125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- координация деятельности с внешними организациями по вопросам проведения испытаний и исследований АТС и их компонентов.</w:t>
            </w:r>
          </w:p>
        </w:tc>
        <w:tc>
          <w:tcPr>
            <w:tcW w:w="799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 владеет: навыками определения необходимости конкретных расчетов проектируемых агрегатов и систем</w:t>
            </w:r>
          </w:p>
        </w:tc>
        <w:tc>
          <w:tcPr>
            <w:tcW w:w="831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Фрагментарно владеет различными методами расчетов  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при проектировании</w:t>
            </w:r>
          </w:p>
        </w:tc>
        <w:tc>
          <w:tcPr>
            <w:tcW w:w="1233" w:type="pct"/>
            <w:gridSpan w:val="3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Владеет  навыкам использования  некоторых прикладных программ расчета</w:t>
            </w:r>
          </w:p>
        </w:tc>
        <w:tc>
          <w:tcPr>
            <w:tcW w:w="650" w:type="pct"/>
            <w:gridSpan w:val="2"/>
            <w:vAlign w:val="center"/>
          </w:tcPr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Свободно владеет  навыками</w:t>
            </w:r>
          </w:p>
          <w:p w:rsidR="00CC3125" w:rsidRPr="00D8519A" w:rsidRDefault="00CC3125" w:rsidP="0075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 прикладных программ расчета </w:t>
            </w:r>
          </w:p>
        </w:tc>
        <w:tc>
          <w:tcPr>
            <w:tcW w:w="579" w:type="pct"/>
            <w:gridSpan w:val="2"/>
            <w:vMerge/>
          </w:tcPr>
          <w:p w:rsidR="00CC3125" w:rsidRPr="00BD1D00" w:rsidRDefault="00CC3125" w:rsidP="00757B6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A2B04" w:rsidRDefault="00DA2B04" w:rsidP="00B57A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Pr="00193D69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контрольные задания и методические материалы, определяющие процедуры оценки знаний, умений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навыков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характеризующих этапы формирования компетенций в процессе освоения образовательной программы</w:t>
      </w: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Pr="006B0D14" w:rsidRDefault="00B57A7C" w:rsidP="00B57A7C">
      <w:pPr>
        <w:pStyle w:val="18"/>
        <w:ind w:left="0"/>
        <w:jc w:val="center"/>
        <w:rPr>
          <w:i/>
        </w:rPr>
      </w:pPr>
      <w:r w:rsidRPr="006B0D14">
        <w:rPr>
          <w:i/>
        </w:rPr>
        <w:t>Темы рефератов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1.Автомобильный сканер типы, принцип работы.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2.Мотор тестер 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MotoDocIII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принцип работы, диагностические возможности.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3.Мотор тестер 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AutoscopIII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принцип работы, диагностические возможности.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4.Осциллографический анализатор — устройство и работа.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Автотестер типы технические возможности.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Дымогенератор – назначение и устройство.</w:t>
      </w:r>
    </w:p>
    <w:p w:rsidR="00B57A7C" w:rsidRPr="00B066FC" w:rsidRDefault="00B57A7C" w:rsidP="00B57A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7.Диагностика цилиндро-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поршневой группы при помощи компрессометра и пневмотестера.</w:t>
      </w:r>
    </w:p>
    <w:p w:rsidR="00B57A7C" w:rsidRPr="00B066FC" w:rsidRDefault="00B57A7C" w:rsidP="00B57A7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Чип-тюнинг.</w:t>
      </w:r>
    </w:p>
    <w:p w:rsidR="00B57A7C" w:rsidRPr="00452FB9" w:rsidRDefault="00B57A7C" w:rsidP="00B57A7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 тестового задания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Для чего можно использовать датчики?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Для контроля за работой машин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Для контроля за технологическим процессом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Оба ответа правильны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Что понимается под термином "датчик"?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Элемент, выполняющий измерения управляемых величин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Дополнительный преобразователь сигнала измерительного элемента в сигнал другой величины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Оба ответа правильны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К каким величинам относятся: скорость, давление, перемещение i сила?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К электрическим величинам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К механическим величинам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Оба ответа правильны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4. Какие величины преобразуются в электрическую величину электрическими датчиками?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Неэлектрической величины в электрическую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Давление в электрическую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Световой поток в электрическую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4. Правильны 1 и 2 ответы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5. Правильны все ответы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>5. В каких случаях датчик соответствует своему назначению</w:t>
      </w:r>
      <w:r w:rsidRPr="00452F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?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1. Если между входной и выходной величиной постоянная зависимость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Если устройство стабильно во времени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Если устойчив к воздействиям окружающей среды </w:t>
      </w:r>
    </w:p>
    <w:p w:rsidR="00B57A7C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4. Правильны ответы 1 и 3 </w:t>
      </w:r>
    </w:p>
    <w:p w:rsidR="00B57A7C" w:rsidRPr="00452FB9" w:rsidRDefault="00B57A7C" w:rsidP="00B57A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>5. Все ответы правильны</w:t>
      </w:r>
    </w:p>
    <w:p w:rsidR="00B57A7C" w:rsidRPr="00B066FC" w:rsidRDefault="00B57A7C" w:rsidP="00B57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7A7C" w:rsidRPr="00B066FC" w:rsidRDefault="00B57A7C" w:rsidP="00B57A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6FC">
        <w:rPr>
          <w:rFonts w:ascii="Times New Roman" w:hAnsi="Times New Roman" w:cs="Times New Roman"/>
          <w:b/>
          <w:i/>
          <w:sz w:val="28"/>
          <w:szCs w:val="28"/>
        </w:rPr>
        <w:t>Вопросы к зачету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Надежность, долговечность, безотказность и ремонтопригодность.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Техническое диагностирование: цель и задачи.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Изменение технического состояния транспортных средств в процессе эксплуатации.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Вероятность безотказной работы. Вероятность отказов. Интенсивность отказов.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изменение параметра технического состояния транспортных средств и его систем.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Основные показатели работоспособности: отказ и неисправность.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Постепенные и внезапные отказы.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Конструкционные, производственные и эксплуатационные отказы.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Управление техническим состоянием транспортных средств.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Параметры технического состояния: структурные и диагностические.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диагностическим параметрам.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Однозначность и широта измерения диагностических параметров.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Диагностические параметры: частные и общие, зависимые и независимые.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Классификация диагностических параметров по характеру информации.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Связи между структурными и диагностическими параметрами.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Выбор диагностических параметров при проведении диагностирования транспортных средств.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Особенности транспортного средства, которые необходимо учитывать при организации системы диагностирования.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Блочно-функциональная декомпозиция транспортного средства.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Функциональное, морфологическое и информационное описание транспортного средства.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Структура диагностического обеспечения транспортного средства.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Виды диагностических моделей объекта диагностирования. Требования предъявляемые к диагностическим моделям.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Аналитические диагностические модели.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Диагностические модели в виде регрессивных зависимостей.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Логические диагностические модели.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Диагностические модели представленные графами.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Виды нормативных значений диагностических параметров.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Контролепригодность транспортного средства.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Пути повышения контролепригодности транспортного средства.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Требования контролепригодности предъявляемые к транспортному средству.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Оперативные критерии контролепригодности.</w:t>
      </w:r>
    </w:p>
    <w:p w:rsidR="00B57A7C" w:rsidRPr="00B066FC" w:rsidRDefault="00B57A7C" w:rsidP="00B57A7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Экономические критерии контролепригодности.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Pr="00AE6BD5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 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:rsidR="00B57A7C" w:rsidRPr="00546E0E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Тест</w:t>
      </w:r>
    </w:p>
    <w:p w:rsidR="00B57A7C" w:rsidRPr="00546E0E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 – это инструмент оценивания уровня знаний студентов, состоящий из системы тестовых заданий, стандартизованной процедуры проведения, обработки и анализа результатов.</w:t>
      </w:r>
    </w:p>
    <w:p w:rsidR="00B57A7C" w:rsidRPr="00546E0E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знаний обучаемых при проведении тестирования</w:t>
      </w:r>
    </w:p>
    <w:p w:rsidR="00B57A7C" w:rsidRPr="00546E0E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«отлично» 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выставляется при условии правильного ответа студента не менее чем 85 % тестовых заданий.</w:t>
      </w:r>
    </w:p>
    <w:p w:rsidR="00B57A7C" w:rsidRPr="00546E0E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«хорошо»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выставляется при условии правильного ответа студента не менее чем 70 % тестовых заданий.</w:t>
      </w:r>
    </w:p>
    <w:p w:rsidR="00B57A7C" w:rsidRPr="00546E0E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«удовлетворительно» 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выставляется при условии правильного ответа студента не менее 51 %.</w:t>
      </w:r>
    </w:p>
    <w:p w:rsidR="00B57A7C" w:rsidRPr="00546E0E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«неудовлетворительно»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выставляется при условии правильного ответа студента менее чем на 50 % тестовых заданий.</w:t>
      </w:r>
    </w:p>
    <w:p w:rsidR="00B57A7C" w:rsidRDefault="00B57A7C" w:rsidP="00B57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A7C" w:rsidRPr="00546E0E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0E">
        <w:rPr>
          <w:rFonts w:ascii="Times New Roman" w:hAnsi="Times New Roman" w:cs="Times New Roman"/>
          <w:b/>
          <w:sz w:val="28"/>
          <w:szCs w:val="28"/>
        </w:rPr>
        <w:t>Критерии оценки реферата</w:t>
      </w:r>
    </w:p>
    <w:p w:rsidR="00B57A7C" w:rsidRPr="00546E0E" w:rsidRDefault="00B57A7C" w:rsidP="00B57A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Критериями оценки реферата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B57A7C" w:rsidRPr="00546E0E" w:rsidRDefault="00B57A7C" w:rsidP="00B57A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z w:val="28"/>
          <w:szCs w:val="28"/>
        </w:rPr>
        <w:t>отлично</w:t>
      </w:r>
      <w:r w:rsidRPr="00546E0E">
        <w:rPr>
          <w:rFonts w:ascii="Times New Roman" w:hAnsi="Times New Roman" w:cs="Times New Roman"/>
          <w:sz w:val="28"/>
          <w:szCs w:val="28"/>
        </w:rPr>
        <w:t>»</w:t>
      </w:r>
      <w:r w:rsidRPr="00546E0E">
        <w:rPr>
          <w:rFonts w:ascii="Times New Roman" w:hAnsi="Times New Roman" w:cs="Times New Roman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z w:val="28"/>
          <w:szCs w:val="28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B57A7C" w:rsidRPr="00546E0E" w:rsidRDefault="00B57A7C" w:rsidP="00B57A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z w:val="28"/>
          <w:szCs w:val="28"/>
        </w:rPr>
        <w:t>хорошо</w:t>
      </w:r>
      <w:r w:rsidRPr="00546E0E">
        <w:rPr>
          <w:rFonts w:ascii="Times New Roman" w:hAnsi="Times New Roman" w:cs="Times New Roman"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z w:val="28"/>
          <w:szCs w:val="28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B57A7C" w:rsidRPr="00546E0E" w:rsidRDefault="00B57A7C" w:rsidP="00B57A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Pr="00546E0E">
        <w:rPr>
          <w:rFonts w:ascii="Times New Roman" w:hAnsi="Times New Roman" w:cs="Times New Roman"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z w:val="28"/>
          <w:szCs w:val="28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B57A7C" w:rsidRPr="00546E0E" w:rsidRDefault="00B57A7C" w:rsidP="00B57A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46E0E">
        <w:rPr>
          <w:rFonts w:ascii="Times New Roman" w:hAnsi="Times New Roman" w:cs="Times New Roman"/>
          <w:spacing w:val="2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pacing w:val="2"/>
          <w:sz w:val="28"/>
          <w:szCs w:val="28"/>
        </w:rPr>
        <w:t>неудовлетворительно</w:t>
      </w:r>
      <w:r w:rsidRPr="00546E0E">
        <w:rPr>
          <w:rFonts w:ascii="Times New Roman" w:hAnsi="Times New Roman" w:cs="Times New Roman"/>
          <w:spacing w:val="2"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pacing w:val="2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pacing w:val="2"/>
          <w:sz w:val="28"/>
          <w:szCs w:val="28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B57A7C" w:rsidRPr="00546E0E" w:rsidRDefault="00B57A7C" w:rsidP="00B57A7C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 xml:space="preserve">Знания, умения, навыки оцениваются на «отлично», «хорошо», «удовлетворительно», «неудовлетворительно» или «зачтено», «незачтено». </w:t>
      </w:r>
    </w:p>
    <w:p w:rsidR="00B57A7C" w:rsidRPr="00546E0E" w:rsidRDefault="00B57A7C" w:rsidP="00B57A7C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b/>
          <w:bCs/>
          <w:sz w:val="28"/>
          <w:szCs w:val="28"/>
        </w:rPr>
        <w:t xml:space="preserve">Оценки «зачтено» и «незачтено» </w:t>
      </w:r>
      <w:r w:rsidRPr="00546E0E">
        <w:rPr>
          <w:rFonts w:ascii="Times New Roman" w:hAnsi="Times New Roman" w:cs="Times New Roman"/>
          <w:sz w:val="28"/>
          <w:szCs w:val="28"/>
        </w:rPr>
        <w:t xml:space="preserve">выставляются по дисциплинам, формой заключительного контроля которых является зачет. При этом оценка </w:t>
      </w:r>
      <w:r w:rsidRPr="00546E0E">
        <w:rPr>
          <w:rFonts w:ascii="Times New Roman" w:hAnsi="Times New Roman" w:cs="Times New Roman"/>
          <w:sz w:val="28"/>
          <w:szCs w:val="28"/>
        </w:rPr>
        <w:lastRenderedPageBreak/>
        <w:t xml:space="preserve">«зачтено» должна соответствовать параметрам любой из положительных оценок («отлично», «хорошо», «удовлетворительно»), а «незачтено» — параметрам оценки «неудовлетворительно». </w:t>
      </w: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 Перечень основной и дополнительной </w:t>
      </w:r>
      <w:r w:rsidR="00CC31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учебной </w:t>
      </w: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литературы</w:t>
      </w:r>
    </w:p>
    <w:p w:rsidR="00B57A7C" w:rsidRPr="00B36D1B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Pr="00F82CDC" w:rsidRDefault="00B57A7C" w:rsidP="00B57A7C">
      <w:pPr>
        <w:spacing w:after="0" w:line="240" w:lineRule="auto"/>
        <w:ind w:firstLine="567"/>
        <w:jc w:val="both"/>
        <w:rPr>
          <w:szCs w:val="28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</w:t>
      </w:r>
      <w:r w:rsidR="00CC3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литература</w:t>
      </w:r>
    </w:p>
    <w:p w:rsidR="00B57A7C" w:rsidRDefault="00B57A7C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1.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Ерохов В.И. Газобаллонные автомобили (конструкция, расчет, диагностика) [Электронный ресурс]: учебник для вузов/ Ерохов В.И.— Электрон.текстовые данные.— М.: Горячая линия - Телеком, 2012.— 598 c.— Режим доступа:</w:t>
      </w:r>
    </w:p>
    <w:p w:rsidR="00B57A7C" w:rsidRPr="00D64A22" w:rsidRDefault="00CF684F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13" w:history="1">
        <w:r w:rsidR="00B57A7C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http://www.iprbookshop.ru/21496</w:t>
        </w:r>
      </w:hyperlink>
      <w:r w:rsidR="00B57A7C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«IPRbooks», по паролю</w:t>
      </w:r>
    </w:p>
    <w:p w:rsidR="00B57A7C" w:rsidRDefault="00B57A7C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2.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Жмакин М.С. Диагностика и быстрый ремонт неисправностей легкового автомобиля [Электронный ресурс]/ Жмакин М.С.— Электрон.текстовые данные.— М.: РИПОЛ классик, 2009.— 384 c.— Режим доступа:</w:t>
      </w:r>
    </w:p>
    <w:p w:rsidR="00B57A7C" w:rsidRPr="00D64A22" w:rsidRDefault="00CF684F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14" w:history="1">
        <w:r w:rsidR="00B57A7C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http://www.iprbookshop.ru/37558</w:t>
        </w:r>
      </w:hyperlink>
      <w:r w:rsidR="00B57A7C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«IPRbooks», по паролю</w:t>
      </w:r>
    </w:p>
    <w:p w:rsidR="00B57A7C" w:rsidRDefault="00B57A7C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3.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Электроника в автомобиле [Электронный ресурс]/ — Электрон.текстовые данные.— М.: СОЛОН-ПРЕСС, 2012.— 128 c.— Режим доступа:</w:t>
      </w:r>
    </w:p>
    <w:p w:rsidR="00B57A7C" w:rsidRDefault="00CF684F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15" w:history="1">
        <w:r w:rsidR="00B57A7C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http://www.iprbookshop.ru/53864</w:t>
        </w:r>
      </w:hyperlink>
      <w:r w:rsidR="00B57A7C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«IPRbooks», по паролю</w:t>
      </w:r>
    </w:p>
    <w:p w:rsidR="00CC3125" w:rsidRDefault="00CC3125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  <w:r w:rsidR="00CC3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литература</w:t>
      </w:r>
    </w:p>
    <w:p w:rsidR="00B57A7C" w:rsidRPr="00D64A22" w:rsidRDefault="00B57A7C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1.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Яковлев В.Ф. Диагностика электронных систем автомобиля [Электронный ресурс]: учебное пособие/ Яковлев В.Ф.— Электрон.текстовые данные.— М.: СОЛОН-ПРЕСС, 2007.— 272 c.— Режим доступа: </w:t>
      </w:r>
      <w:hyperlink r:id="rId16" w:history="1">
        <w:r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http://www.iprbookshop.ru/20860</w:t>
        </w:r>
      </w:hyperlink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— ЭБС «IPRbooks», по паролю</w:t>
      </w:r>
    </w:p>
    <w:p w:rsidR="00B57A7C" w:rsidRDefault="00B57A7C" w:rsidP="00B5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2.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Ерохов В.И. Системы впрыска бензиновых двигателей (конструкция, расчет, диагностика) [Электронный ресурс]: учебник для вузов/ Ерохов В.И.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– 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Электрон.текстовые данные.— М.: Горячая линия - Телеком, 2011.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–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552 c.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–</w:t>
      </w:r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Режим доступа: </w:t>
      </w:r>
      <w:hyperlink r:id="rId17" w:history="1">
        <w:r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http://www.iprbookshop.ru/21491</w:t>
        </w:r>
      </w:hyperlink>
      <w:r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«IPRbooks», по паролю</w:t>
      </w:r>
    </w:p>
    <w:p w:rsidR="00B57A7C" w:rsidRPr="005C3D9B" w:rsidRDefault="00B57A7C" w:rsidP="00B57A7C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5C3D9B">
        <w:rPr>
          <w:rFonts w:ascii="Times New Roman" w:hAnsi="Times New Roman" w:cs="Times New Roman"/>
          <w:sz w:val="28"/>
          <w:szCs w:val="28"/>
        </w:rPr>
        <w:t xml:space="preserve">    3.</w:t>
      </w:r>
      <w:r w:rsidRPr="005C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. Булавицкий Д.В. Диагностика автомобиля с использованием программного обеспечения ESI[tronic] 2.0 и тестера KTS 540 [Электронный ресурс] : пособие / Д.В. Булавицкий, В.Н. Голубовский. — Электрон.текстовые данные. — Минск: Республиканский институт профессионального образования (РИПО), 2015. — 88 c. — 978-985-503-453-8. — Режим доступа: http://www.iprbookshop.ru/67626.html.</w:t>
      </w:r>
    </w:p>
    <w:p w:rsidR="00B57A7C" w:rsidRDefault="00B57A7C" w:rsidP="00B57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5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r w:rsidRPr="005C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Электроника в автомобиле [Электронный ресурс] / . — Электрон. текстовые данные. — М. : СОЛОН-ПРЕСС, 2012. — 128 c. — 978-5-91359-104-3. — Режим доступа: </w:t>
      </w:r>
      <w:hyperlink r:id="rId18" w:history="1">
        <w:r w:rsidRPr="00A70D24">
          <w:rPr>
            <w:rStyle w:val="ad"/>
            <w:rFonts w:ascii="Times New Roman" w:hAnsi="Times New Roman" w:cs="Times New Roman"/>
            <w:sz w:val="28"/>
            <w:szCs w:val="28"/>
            <w:shd w:val="clear" w:color="auto" w:fill="FCFCFC"/>
          </w:rPr>
          <w:t>http://www.iprbookshop.ru/53864.html</w:t>
        </w:r>
      </w:hyperlink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.</w:t>
      </w:r>
    </w:p>
    <w:p w:rsidR="00B57A7C" w:rsidRPr="008574CB" w:rsidRDefault="00B57A7C" w:rsidP="00B57A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CB">
        <w:rPr>
          <w:rFonts w:ascii="Times New Roman" w:hAnsi="Times New Roman" w:cs="Times New Roman"/>
          <w:sz w:val="28"/>
          <w:szCs w:val="28"/>
        </w:rPr>
        <w:t xml:space="preserve">5. Ерохов В.И. Газобаллонные автомобили (конструкция, расчет, диагностика) [Электронный ресурс]: учебник для вузов/ Ерохов В.И.— Электрон.текстовые данные.— М.: Горя-чая линия - Телеком, 2012.— 598 c.— </w:t>
      </w:r>
      <w:r w:rsidRPr="008574CB">
        <w:rPr>
          <w:rFonts w:ascii="Times New Roman" w:hAnsi="Times New Roman" w:cs="Times New Roman"/>
          <w:sz w:val="28"/>
          <w:szCs w:val="28"/>
        </w:rPr>
        <w:lastRenderedPageBreak/>
        <w:t>Режим доступа: http://www.iprbookshop.ru/21496.— ЭБС «IPRbooks», по паролю</w:t>
      </w:r>
    </w:p>
    <w:p w:rsidR="00B57A7C" w:rsidRDefault="00B57A7C" w:rsidP="00B57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Default="00B57A7C" w:rsidP="00B57A7C">
      <w:pPr>
        <w:tabs>
          <w:tab w:val="left" w:pos="-14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 Перечень ресурсов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информационно-телекоммуникацион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ной сети «Интернет»</w:t>
      </w:r>
    </w:p>
    <w:p w:rsidR="00B57A7C" w:rsidRPr="00D606A6" w:rsidRDefault="00B57A7C" w:rsidP="00B5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A6">
        <w:rPr>
          <w:rFonts w:ascii="Times New Roman" w:hAnsi="Times New Roman" w:cs="Times New Roman"/>
          <w:b/>
          <w:sz w:val="24"/>
          <w:szCs w:val="24"/>
        </w:rPr>
        <w:t xml:space="preserve">Электронно-библиотечные системы библиотеки, используемые в Кубанском ГАУ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701"/>
        <w:gridCol w:w="2126"/>
      </w:tblGrid>
      <w:tr w:rsidR="00B57A7C" w:rsidRPr="00192E46" w:rsidTr="00757B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Наименование ресурса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Уровень доступа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Начало действия и срок действия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и номер договора </w:t>
            </w:r>
          </w:p>
        </w:tc>
      </w:tr>
      <w:tr w:rsidR="00B57A7C" w:rsidRPr="00192E46" w:rsidTr="00757B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Znanium.com</w:t>
            </w:r>
          </w:p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8E75B4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 xml:space="preserve">С 09.06.2019 по 08.06.2020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8E75B4" w:rsidRDefault="00B57A7C" w:rsidP="0033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 xml:space="preserve"> Договор № 3818 ЭБС</w:t>
            </w:r>
          </w:p>
        </w:tc>
      </w:tr>
      <w:tr w:rsidR="00B57A7C" w:rsidRPr="00192E46" w:rsidTr="00757B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Издательство «Лань»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  <w:p w:rsidR="00B57A7C" w:rsidRPr="00192E46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Сельск. хоз-во</w:t>
            </w:r>
          </w:p>
          <w:p w:rsidR="00B57A7C" w:rsidRPr="00192E46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Технология хранения и переработки пищевых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8E75B4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С 27.12.18. по</w:t>
            </w:r>
          </w:p>
          <w:p w:rsidR="00B57A7C" w:rsidRPr="00192E46" w:rsidRDefault="00B57A7C" w:rsidP="0075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12.01.20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ООО «Изд-во Лань»</w:t>
            </w:r>
          </w:p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Контракт №108</w:t>
            </w:r>
          </w:p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A7C" w:rsidRPr="00192E46" w:rsidTr="00757B65">
        <w:trPr>
          <w:trHeight w:val="19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IPRbook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8E75B4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С 12.05. 19 по</w:t>
            </w:r>
          </w:p>
          <w:p w:rsidR="00B57A7C" w:rsidRPr="008E75B4" w:rsidRDefault="00B57A7C" w:rsidP="0075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11.11.19.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8E75B4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 xml:space="preserve">ООО «Ай Пи Эр Медиа» </w:t>
            </w:r>
          </w:p>
          <w:p w:rsidR="00B57A7C" w:rsidRPr="008E75B4" w:rsidRDefault="00B57A7C" w:rsidP="0075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Лицензионный договор№ 5202/19</w:t>
            </w:r>
          </w:p>
        </w:tc>
      </w:tr>
      <w:tr w:rsidR="00B57A7C" w:rsidRPr="00192E46" w:rsidTr="00757B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электронная библиотека </w:t>
            </w:r>
            <w:r w:rsidRPr="00192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 (РИНЦ)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8E75B4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22.01.2019</w:t>
            </w:r>
          </w:p>
          <w:p w:rsidR="00B57A7C" w:rsidRPr="008E75B4" w:rsidRDefault="00B57A7C" w:rsidP="00757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22.01.2020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8E75B4" w:rsidRDefault="00B57A7C" w:rsidP="00757B65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Договор №</w:t>
            </w:r>
            <w:r w:rsidRPr="008E75B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sio-7813/2019</w:t>
            </w:r>
          </w:p>
        </w:tc>
      </w:tr>
      <w:tr w:rsidR="00B57A7C" w:rsidRPr="00192E46" w:rsidTr="00757B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КубГАУ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C" w:rsidRPr="00192E46" w:rsidRDefault="00B57A7C" w:rsidP="0075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7C" w:rsidRPr="00192E46" w:rsidRDefault="00B57A7C" w:rsidP="0075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A7C" w:rsidRPr="00B36D1B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10 Методические указания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обучающихся по освоению дисциплины</w:t>
      </w: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A7C" w:rsidRPr="00CC3125" w:rsidRDefault="00B57A7C" w:rsidP="00CC312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25">
        <w:rPr>
          <w:rFonts w:ascii="Times New Roman" w:hAnsi="Times New Roman" w:cs="Times New Roman"/>
          <w:sz w:val="28"/>
          <w:szCs w:val="28"/>
        </w:rPr>
        <w:t>Погосян В.М. Компьютерная диагностика автомобилей: методические указания</w:t>
      </w:r>
      <w:r w:rsidR="00CC3125" w:rsidRPr="00CC3125">
        <w:rPr>
          <w:rFonts w:ascii="Times New Roman" w:hAnsi="Times New Roman" w:cs="Times New Roman"/>
          <w:sz w:val="28"/>
          <w:szCs w:val="28"/>
        </w:rPr>
        <w:t xml:space="preserve">. – </w:t>
      </w:r>
      <w:r w:rsidRPr="00CC3125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CC3125" w:rsidRPr="00CC3125">
        <w:rPr>
          <w:rFonts w:ascii="Times New Roman" w:hAnsi="Times New Roman" w:cs="Times New Roman"/>
          <w:sz w:val="28"/>
          <w:szCs w:val="28"/>
        </w:rPr>
        <w:t>: КубГАУ</w:t>
      </w:r>
      <w:r w:rsidRPr="00CC3125">
        <w:rPr>
          <w:rFonts w:ascii="Times New Roman" w:hAnsi="Times New Roman" w:cs="Times New Roman"/>
          <w:sz w:val="28"/>
          <w:szCs w:val="28"/>
        </w:rPr>
        <w:t xml:space="preserve">, 2014. </w:t>
      </w:r>
      <w:r w:rsidRPr="00CC3125">
        <w:rPr>
          <w:rFonts w:ascii="Times New Roman" w:hAnsi="Times New Roman" w:cs="Times New Roman"/>
          <w:sz w:val="28"/>
          <w:szCs w:val="28"/>
        </w:rPr>
        <w:softHyphen/>
        <w:t>– 24 с.</w:t>
      </w:r>
    </w:p>
    <w:p w:rsidR="00B57A7C" w:rsidRDefault="00B57A7C" w:rsidP="00B57A7C">
      <w:pPr>
        <w:pStyle w:val="ae"/>
        <w:widowControl w:val="0"/>
        <w:ind w:firstLine="567"/>
        <w:jc w:val="both"/>
        <w:rPr>
          <w:rFonts w:ascii="Times New Roman" w:hAnsi="Times New Roman"/>
          <w:b w:val="0"/>
          <w:sz w:val="28"/>
        </w:rPr>
      </w:pP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647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информационных технологий, используемых при осуществлении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дисциплине (модулю), включая перечень программного обеспечения и информационно-справочных систем </w:t>
      </w:r>
    </w:p>
    <w:p w:rsidR="00B57A7C" w:rsidRPr="00647400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при осуществлении образовательного процесса по дисциплине позволяют:</w:t>
      </w:r>
    </w:p>
    <w:p w:rsidR="00B57A7C" w:rsidRDefault="00B57A7C" w:rsidP="00B5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процесс образования путем визуализации изучаемой информации посредством использования презентаций, учебных фильмов;</w:t>
      </w:r>
    </w:p>
    <w:p w:rsidR="00B57A7C" w:rsidRDefault="00B57A7C" w:rsidP="00B5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результаты обучения на основе компьютерного тестирования;</w:t>
      </w:r>
    </w:p>
    <w:p w:rsidR="00B57A7C" w:rsidRDefault="00B57A7C" w:rsidP="00B5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автоматизировать расчеты аналитических показателей, предусмотренные программой научно-исследовательской работы;</w:t>
      </w:r>
    </w:p>
    <w:p w:rsidR="00B57A7C" w:rsidRPr="00761BBE" w:rsidRDefault="00B57A7C" w:rsidP="00B5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автоматизировать поиск информации посредством использования справочных систем.   </w:t>
      </w:r>
    </w:p>
    <w:p w:rsidR="00B57A7C" w:rsidRPr="003966C3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2499"/>
        <w:gridCol w:w="3158"/>
      </w:tblGrid>
      <w:tr w:rsidR="00B57A7C" w:rsidTr="00757B65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Office Standart 2010</w:t>
            </w:r>
          </w:p>
        </w:tc>
        <w:tc>
          <w:tcPr>
            <w:tcW w:w="2499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ключ</w:t>
            </w:r>
          </w:p>
        </w:tc>
        <w:tc>
          <w:tcPr>
            <w:tcW w:w="3158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5/2012 от 12.03.2012</w:t>
            </w:r>
          </w:p>
        </w:tc>
      </w:tr>
      <w:tr w:rsidR="00B57A7C" w:rsidTr="00757B65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Office Standart 2013</w:t>
            </w:r>
          </w:p>
        </w:tc>
        <w:tc>
          <w:tcPr>
            <w:tcW w:w="2499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ключ</w:t>
            </w:r>
          </w:p>
        </w:tc>
        <w:tc>
          <w:tcPr>
            <w:tcW w:w="3158" w:type="dxa"/>
            <w:noWrap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17к-201403 от 25 марта 2014г.</w:t>
            </w:r>
          </w:p>
        </w:tc>
      </w:tr>
      <w:tr w:rsidR="00B57A7C" w:rsidTr="00757B65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Windows XP, 7 pro</w:t>
            </w:r>
          </w:p>
        </w:tc>
        <w:tc>
          <w:tcPr>
            <w:tcW w:w="2499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ключ</w:t>
            </w:r>
          </w:p>
        </w:tc>
        <w:tc>
          <w:tcPr>
            <w:tcW w:w="3158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№187 от 24.08.2011</w:t>
            </w:r>
          </w:p>
        </w:tc>
      </w:tr>
      <w:tr w:rsidR="00B57A7C" w:rsidTr="00757B65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Dr. Web</w:t>
            </w:r>
          </w:p>
        </w:tc>
        <w:tc>
          <w:tcPr>
            <w:tcW w:w="2499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3158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 от 28.06.17</w:t>
            </w:r>
          </w:p>
        </w:tc>
      </w:tr>
      <w:tr w:rsidR="00B57A7C" w:rsidTr="00757B65">
        <w:trPr>
          <w:trHeight w:val="260"/>
        </w:trPr>
        <w:tc>
          <w:tcPr>
            <w:tcW w:w="4047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ABBYY FineReader 14</w:t>
            </w:r>
          </w:p>
        </w:tc>
        <w:tc>
          <w:tcPr>
            <w:tcW w:w="2499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лицензия</w:t>
            </w:r>
          </w:p>
        </w:tc>
        <w:tc>
          <w:tcPr>
            <w:tcW w:w="3158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208 от 27.07.17</w:t>
            </w:r>
          </w:p>
        </w:tc>
      </w:tr>
      <w:tr w:rsidR="00B57A7C" w:rsidTr="00757B65">
        <w:trPr>
          <w:trHeight w:val="304"/>
        </w:trPr>
        <w:tc>
          <w:tcPr>
            <w:tcW w:w="4047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13к-201711 от 18.12.2017 (Предоставление безлимитного доступа в интернет, 250 Мбит/с, ПАО «Ростелеком») </w:t>
            </w:r>
          </w:p>
        </w:tc>
        <w:tc>
          <w:tcPr>
            <w:tcW w:w="2499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8" w:type="dxa"/>
            <w:noWrap/>
            <w:vAlign w:val="bottom"/>
            <w:hideMark/>
          </w:tcPr>
          <w:p w:rsidR="00B57A7C" w:rsidRDefault="00B57A7C" w:rsidP="007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57A7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7C" w:rsidRPr="003966C3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Справочные системы</w:t>
      </w:r>
    </w:p>
    <w:p w:rsidR="00B57A7C" w:rsidRPr="00921D64" w:rsidRDefault="00CF684F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B57A7C" w:rsidRPr="00921D64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Справочная система "Образование"</w:t>
        </w:r>
      </w:hyperlink>
      <w:r w:rsidR="00B57A7C" w:rsidRPr="00467E83">
        <w:rPr>
          <w:rFonts w:ascii="Times New Roman" w:eastAsia="Times New Roman" w:hAnsi="Times New Roman" w:cs="Times New Roman"/>
          <w:sz w:val="28"/>
          <w:szCs w:val="28"/>
        </w:rPr>
        <w:t>[Электронный ресурс]</w:t>
      </w:r>
      <w:r w:rsidR="00B57A7C">
        <w:rPr>
          <w:rFonts w:ascii="Times New Roman" w:eastAsia="Times New Roman" w:hAnsi="Times New Roman" w:cs="Times New Roman"/>
          <w:sz w:val="28"/>
          <w:szCs w:val="28"/>
        </w:rPr>
        <w:t xml:space="preserve">. Режим доступа:  </w:t>
      </w:r>
      <w:hyperlink r:id="rId20" w:history="1">
        <w:r w:rsidR="00B57A7C" w:rsidRPr="005819B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http://1obraz.ru/about/</w:t>
        </w:r>
      </w:hyperlink>
    </w:p>
    <w:p w:rsidR="00B57A7C" w:rsidRPr="00DA3363" w:rsidRDefault="00CF684F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B57A7C" w:rsidRPr="00DA3363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Справочная система "Охрана труда" </w:t>
        </w:r>
      </w:hyperlink>
      <w:r w:rsidR="00B57A7C" w:rsidRPr="00467E83">
        <w:rPr>
          <w:rFonts w:ascii="Times New Roman" w:eastAsia="Times New Roman" w:hAnsi="Times New Roman" w:cs="Times New Roman"/>
          <w:sz w:val="28"/>
          <w:szCs w:val="28"/>
        </w:rPr>
        <w:t>[Электронный ресурс]</w:t>
      </w:r>
      <w:r w:rsidR="00B57A7C">
        <w:rPr>
          <w:rFonts w:ascii="Times New Roman" w:eastAsia="Times New Roman" w:hAnsi="Times New Roman" w:cs="Times New Roman"/>
          <w:sz w:val="28"/>
          <w:szCs w:val="28"/>
        </w:rPr>
        <w:t xml:space="preserve">. Режим доступа: </w:t>
      </w:r>
      <w:hyperlink r:id="rId22" w:history="1">
        <w:r w:rsidR="00B57A7C" w:rsidRPr="005819B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http://1otruda.ru/about/</w:t>
        </w:r>
      </w:hyperlink>
    </w:p>
    <w:p w:rsidR="00B57A7C" w:rsidRPr="00D535CC" w:rsidRDefault="00B57A7C" w:rsidP="00B5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C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Информационно-справочная система «Механик-Инфо» </w:t>
      </w:r>
      <w:r w:rsidRPr="00D535CC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Режим доступа: </w:t>
      </w:r>
      <w:hyperlink r:id="rId23" w:history="1">
        <w:r w:rsidRPr="005819B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http://www.autoshtamp.ru/mi/general_mi.php</w:t>
        </w:r>
      </w:hyperlink>
    </w:p>
    <w:p w:rsidR="00B57A7C" w:rsidRPr="00B066FC" w:rsidRDefault="00B57A7C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OpenDiag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диагностики</w:t>
      </w:r>
    </w:p>
    <w:p w:rsidR="00B57A7C" w:rsidRPr="00B066FC" w:rsidRDefault="00B57A7C" w:rsidP="00B57A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Автофс-экспресс М</w:t>
      </w:r>
    </w:p>
    <w:p w:rsidR="00B57A7C" w:rsidRDefault="00B57A7C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6F72" w:rsidRDefault="00336F72" w:rsidP="00B57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12 Материально-техническое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</w:t>
      </w: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обучения по дисциплине</w:t>
      </w:r>
    </w:p>
    <w:p w:rsidR="00B57A7C" w:rsidRDefault="00B57A7C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5670"/>
        <w:gridCol w:w="2223"/>
      </w:tblGrid>
      <w:tr w:rsidR="00B57A7C" w:rsidRPr="000A6985" w:rsidTr="00CC3125">
        <w:trPr>
          <w:jc w:val="center"/>
        </w:trPr>
        <w:tc>
          <w:tcPr>
            <w:tcW w:w="1943" w:type="dxa"/>
            <w:vAlign w:val="center"/>
          </w:tcPr>
          <w:p w:rsidR="00B57A7C" w:rsidRDefault="00B57A7C" w:rsidP="00757B65">
            <w:pPr>
              <w:spacing w:after="0" w:line="240" w:lineRule="auto"/>
              <w:ind w:left="-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специальных</w:t>
            </w:r>
          </w:p>
          <w:p w:rsidR="00B57A7C" w:rsidRDefault="00B57A7C" w:rsidP="00757B65">
            <w:pPr>
              <w:spacing w:after="0" w:line="240" w:lineRule="auto"/>
              <w:ind w:left="-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 и</w:t>
            </w:r>
          </w:p>
          <w:p w:rsidR="00B57A7C" w:rsidRPr="000A6985" w:rsidRDefault="00B57A7C" w:rsidP="00757B65">
            <w:pPr>
              <w:spacing w:after="0" w:line="240" w:lineRule="auto"/>
              <w:ind w:left="-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 для самостоятельной работы</w:t>
            </w:r>
          </w:p>
        </w:tc>
        <w:tc>
          <w:tcPr>
            <w:tcW w:w="5670" w:type="dxa"/>
            <w:vAlign w:val="center"/>
          </w:tcPr>
          <w:p w:rsidR="00B57A7C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Оснащенность специальных помещений</w:t>
            </w:r>
          </w:p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помещений для самостоятельной работы</w:t>
            </w:r>
          </w:p>
        </w:tc>
        <w:tc>
          <w:tcPr>
            <w:tcW w:w="2223" w:type="dxa"/>
            <w:vAlign w:val="center"/>
          </w:tcPr>
          <w:p w:rsidR="00B57A7C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</w:t>
            </w:r>
          </w:p>
          <w:p w:rsidR="00B57A7C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лицензионного</w:t>
            </w:r>
          </w:p>
          <w:p w:rsidR="00B57A7C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программного</w:t>
            </w:r>
          </w:p>
          <w:p w:rsidR="00B57A7C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обеспечения.</w:t>
            </w:r>
          </w:p>
          <w:p w:rsidR="00B57A7C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</w:t>
            </w:r>
          </w:p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подтверждающего документа</w:t>
            </w:r>
          </w:p>
        </w:tc>
      </w:tr>
      <w:tr w:rsidR="00B57A7C" w:rsidRPr="000A6985" w:rsidTr="00CC3125">
        <w:trPr>
          <w:jc w:val="center"/>
        </w:trPr>
        <w:tc>
          <w:tcPr>
            <w:tcW w:w="9836" w:type="dxa"/>
            <w:gridSpan w:val="3"/>
          </w:tcPr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помещения</w:t>
            </w:r>
          </w:p>
        </w:tc>
      </w:tr>
      <w:tr w:rsidR="00B57A7C" w:rsidRPr="000A6985" w:rsidTr="00CC3125">
        <w:trPr>
          <w:jc w:val="center"/>
        </w:trPr>
        <w:tc>
          <w:tcPr>
            <w:tcW w:w="1943" w:type="dxa"/>
          </w:tcPr>
          <w:p w:rsidR="00B57A7C" w:rsidRPr="000A6985" w:rsidRDefault="00B57A7C" w:rsidP="00CC31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</w:t>
            </w:r>
            <w:r w:rsidR="00CC3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  <w:r w:rsidR="00CC3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факультета механизации</w:t>
            </w:r>
          </w:p>
        </w:tc>
        <w:tc>
          <w:tcPr>
            <w:tcW w:w="5670" w:type="dxa"/>
          </w:tcPr>
          <w:p w:rsidR="00B57A7C" w:rsidRPr="00B066FC" w:rsidRDefault="00B57A7C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 xml:space="preserve"> осциллограф «Автоас-экспресс М»</w:t>
            </w:r>
          </w:p>
          <w:p w:rsidR="00B57A7C" w:rsidRPr="00B066FC" w:rsidRDefault="00B57A7C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Автомобильный сканер «Автоас-Скан»</w:t>
            </w:r>
          </w:p>
          <w:p w:rsidR="00B57A7C" w:rsidRPr="00B066FC" w:rsidRDefault="00B57A7C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  <w:p w:rsidR="00B57A7C" w:rsidRPr="00B066FC" w:rsidRDefault="00B57A7C" w:rsidP="0075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Контрольно-измерительный стенд КИ-968</w:t>
            </w:r>
          </w:p>
        </w:tc>
        <w:tc>
          <w:tcPr>
            <w:tcW w:w="2223" w:type="dxa"/>
          </w:tcPr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A7C" w:rsidRPr="000A6985" w:rsidTr="00CC3125">
        <w:trPr>
          <w:jc w:val="center"/>
        </w:trPr>
        <w:tc>
          <w:tcPr>
            <w:tcW w:w="9836" w:type="dxa"/>
            <w:gridSpan w:val="3"/>
          </w:tcPr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Помещения для самостоятельной работы</w:t>
            </w:r>
          </w:p>
        </w:tc>
      </w:tr>
      <w:tr w:rsidR="00B57A7C" w:rsidRPr="000A6985" w:rsidTr="00CC3125">
        <w:trPr>
          <w:jc w:val="center"/>
        </w:trPr>
        <w:tc>
          <w:tcPr>
            <w:tcW w:w="1943" w:type="dxa"/>
          </w:tcPr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</w:tcPr>
          <w:p w:rsidR="00B57A7C" w:rsidRPr="000A6985" w:rsidRDefault="00B57A7C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3125" w:rsidRPr="000A6985" w:rsidTr="00CC3125">
        <w:trPr>
          <w:jc w:val="center"/>
        </w:trPr>
        <w:tc>
          <w:tcPr>
            <w:tcW w:w="9836" w:type="dxa"/>
            <w:gridSpan w:val="3"/>
          </w:tcPr>
          <w:p w:rsidR="00CC3125" w:rsidRPr="00566652" w:rsidRDefault="00CC3125" w:rsidP="00757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Pr="00E150C2">
              <w:rPr>
                <w:rFonts w:ascii="Times New Roman" w:hAnsi="Times New Roman" w:cs="Times New Roman"/>
                <w:sz w:val="24"/>
                <w:szCs w:val="24"/>
              </w:rPr>
              <w:t>для хранения и профилактического обслуживания учебного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C3125" w:rsidRPr="000A6985" w:rsidTr="00CC3125">
        <w:trPr>
          <w:jc w:val="center"/>
        </w:trPr>
        <w:tc>
          <w:tcPr>
            <w:tcW w:w="1943" w:type="dxa"/>
          </w:tcPr>
          <w:p w:rsidR="00CC3125" w:rsidRPr="000A6985" w:rsidRDefault="00CC3125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CC3125" w:rsidRPr="000A6985" w:rsidRDefault="00CC3125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</w:tcPr>
          <w:p w:rsidR="00CC3125" w:rsidRPr="000A6985" w:rsidRDefault="00CC3125" w:rsidP="00757B6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57A7C" w:rsidRPr="00193D69" w:rsidRDefault="00B57A7C" w:rsidP="00B57A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69" w:rsidRPr="00193D69" w:rsidRDefault="00193D69" w:rsidP="00B57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D69" w:rsidRPr="00193D69" w:rsidSect="00B57A7C">
      <w:footerReference w:type="default" r:id="rId2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4F" w:rsidRDefault="00CF684F" w:rsidP="00AE2B84">
      <w:pPr>
        <w:spacing w:after="0" w:line="240" w:lineRule="auto"/>
      </w:pPr>
      <w:r>
        <w:separator/>
      </w:r>
    </w:p>
  </w:endnote>
  <w:endnote w:type="continuationSeparator" w:id="0">
    <w:p w:rsidR="00CF684F" w:rsidRDefault="00CF684F" w:rsidP="00AE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30623646"/>
      <w:docPartObj>
        <w:docPartGallery w:val="Page Numbers (Bottom of Page)"/>
        <w:docPartUnique/>
      </w:docPartObj>
    </w:sdtPr>
    <w:sdtEndPr/>
    <w:sdtContent>
      <w:p w:rsidR="00757B65" w:rsidRPr="00AE2B84" w:rsidRDefault="00757B6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BD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7B65" w:rsidRDefault="00757B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29460797"/>
      <w:docPartObj>
        <w:docPartGallery w:val="Page Numbers (Bottom of Page)"/>
        <w:docPartUnique/>
      </w:docPartObj>
    </w:sdtPr>
    <w:sdtEndPr/>
    <w:sdtContent>
      <w:p w:rsidR="00757B65" w:rsidRPr="00AE2B84" w:rsidRDefault="00757B6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BD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4F" w:rsidRDefault="00CF684F" w:rsidP="00AE2B84">
      <w:pPr>
        <w:spacing w:after="0" w:line="240" w:lineRule="auto"/>
      </w:pPr>
      <w:r>
        <w:separator/>
      </w:r>
    </w:p>
  </w:footnote>
  <w:footnote w:type="continuationSeparator" w:id="0">
    <w:p w:rsidR="00CF684F" w:rsidRDefault="00CF684F" w:rsidP="00AE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C018D9"/>
    <w:multiLevelType w:val="multilevel"/>
    <w:tmpl w:val="F3F4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B7670"/>
    <w:multiLevelType w:val="hybridMultilevel"/>
    <w:tmpl w:val="AAC2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B9F"/>
    <w:multiLevelType w:val="hybridMultilevel"/>
    <w:tmpl w:val="E77E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23CE"/>
    <w:multiLevelType w:val="hybridMultilevel"/>
    <w:tmpl w:val="CFDCB23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23235E6"/>
    <w:multiLevelType w:val="hybridMultilevel"/>
    <w:tmpl w:val="D5ACA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60FC"/>
    <w:multiLevelType w:val="hybridMultilevel"/>
    <w:tmpl w:val="00B47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012EE"/>
    <w:multiLevelType w:val="hybridMultilevel"/>
    <w:tmpl w:val="B524A0FC"/>
    <w:lvl w:ilvl="0" w:tplc="73CCF4D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7B048B7"/>
    <w:multiLevelType w:val="hybridMultilevel"/>
    <w:tmpl w:val="B5981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1F1"/>
    <w:multiLevelType w:val="hybridMultilevel"/>
    <w:tmpl w:val="F170F054"/>
    <w:lvl w:ilvl="0" w:tplc="5202AF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D05C0"/>
    <w:multiLevelType w:val="hybridMultilevel"/>
    <w:tmpl w:val="9B4C34CE"/>
    <w:lvl w:ilvl="0" w:tplc="5440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BA61C4"/>
    <w:multiLevelType w:val="hybridMultilevel"/>
    <w:tmpl w:val="E7122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B60A0"/>
    <w:multiLevelType w:val="hybridMultilevel"/>
    <w:tmpl w:val="41C0F18A"/>
    <w:lvl w:ilvl="0" w:tplc="E050F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527C"/>
    <w:multiLevelType w:val="hybridMultilevel"/>
    <w:tmpl w:val="4C0CFC16"/>
    <w:lvl w:ilvl="0" w:tplc="73CCF4D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C1525"/>
    <w:multiLevelType w:val="hybridMultilevel"/>
    <w:tmpl w:val="2528C51A"/>
    <w:lvl w:ilvl="0" w:tplc="F036D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BE43CC"/>
    <w:multiLevelType w:val="hybridMultilevel"/>
    <w:tmpl w:val="72E4F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346B3"/>
    <w:multiLevelType w:val="hybridMultilevel"/>
    <w:tmpl w:val="E77E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F5ECE"/>
    <w:multiLevelType w:val="hybridMultilevel"/>
    <w:tmpl w:val="D572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C18D1"/>
    <w:multiLevelType w:val="hybridMultilevel"/>
    <w:tmpl w:val="72E4F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C4B"/>
    <w:multiLevelType w:val="hybridMultilevel"/>
    <w:tmpl w:val="9C7498A6"/>
    <w:lvl w:ilvl="0" w:tplc="0474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C4017D"/>
    <w:multiLevelType w:val="hybridMultilevel"/>
    <w:tmpl w:val="1714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392A"/>
    <w:multiLevelType w:val="hybridMultilevel"/>
    <w:tmpl w:val="69A8D2F6"/>
    <w:lvl w:ilvl="0" w:tplc="73CCF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0"/>
  </w:num>
  <w:num w:numId="5">
    <w:abstractNumId w:val="2"/>
  </w:num>
  <w:num w:numId="6">
    <w:abstractNumId w:val="4"/>
  </w:num>
  <w:num w:numId="7">
    <w:abstractNumId w:val="18"/>
  </w:num>
  <w:num w:numId="8">
    <w:abstractNumId w:val="22"/>
  </w:num>
  <w:num w:numId="9">
    <w:abstractNumId w:val="9"/>
  </w:num>
  <w:num w:numId="10">
    <w:abstractNumId w:val="13"/>
  </w:num>
  <w:num w:numId="11">
    <w:abstractNumId w:val="17"/>
  </w:num>
  <w:num w:numId="12">
    <w:abstractNumId w:val="5"/>
  </w:num>
  <w:num w:numId="13">
    <w:abstractNumId w:val="23"/>
  </w:num>
  <w:num w:numId="14">
    <w:abstractNumId w:val="12"/>
  </w:num>
  <w:num w:numId="15">
    <w:abstractNumId w:val="14"/>
  </w:num>
  <w:num w:numId="16">
    <w:abstractNumId w:val="1"/>
  </w:num>
  <w:num w:numId="17">
    <w:abstractNumId w:val="19"/>
  </w:num>
  <w:num w:numId="18">
    <w:abstractNumId w:val="7"/>
  </w:num>
  <w:num w:numId="19">
    <w:abstractNumId w:val="26"/>
  </w:num>
  <w:num w:numId="20">
    <w:abstractNumId w:val="11"/>
  </w:num>
  <w:num w:numId="21">
    <w:abstractNumId w:val="21"/>
  </w:num>
  <w:num w:numId="22">
    <w:abstractNumId w:val="10"/>
  </w:num>
  <w:num w:numId="23">
    <w:abstractNumId w:val="15"/>
  </w:num>
  <w:num w:numId="24">
    <w:abstractNumId w:val="8"/>
  </w:num>
  <w:num w:numId="25">
    <w:abstractNumId w:val="25"/>
  </w:num>
  <w:num w:numId="26">
    <w:abstractNumId w:val="16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69"/>
    <w:rsid w:val="0000232A"/>
    <w:rsid w:val="00005AC6"/>
    <w:rsid w:val="00011893"/>
    <w:rsid w:val="00012151"/>
    <w:rsid w:val="000125DA"/>
    <w:rsid w:val="0002348A"/>
    <w:rsid w:val="00024178"/>
    <w:rsid w:val="000376BF"/>
    <w:rsid w:val="000402E3"/>
    <w:rsid w:val="00041F33"/>
    <w:rsid w:val="0004375B"/>
    <w:rsid w:val="00045E14"/>
    <w:rsid w:val="000472B5"/>
    <w:rsid w:val="00050CB8"/>
    <w:rsid w:val="00054926"/>
    <w:rsid w:val="00055B8F"/>
    <w:rsid w:val="00056173"/>
    <w:rsid w:val="00064C2A"/>
    <w:rsid w:val="00065482"/>
    <w:rsid w:val="00073F1E"/>
    <w:rsid w:val="000761D1"/>
    <w:rsid w:val="00083CD3"/>
    <w:rsid w:val="00086339"/>
    <w:rsid w:val="00092486"/>
    <w:rsid w:val="00092F8B"/>
    <w:rsid w:val="0009331E"/>
    <w:rsid w:val="00096834"/>
    <w:rsid w:val="000A2FDA"/>
    <w:rsid w:val="000A4CDA"/>
    <w:rsid w:val="000A5D9F"/>
    <w:rsid w:val="000A6985"/>
    <w:rsid w:val="000B124A"/>
    <w:rsid w:val="000B3523"/>
    <w:rsid w:val="000B37B8"/>
    <w:rsid w:val="000B43D3"/>
    <w:rsid w:val="000B4863"/>
    <w:rsid w:val="000C11DE"/>
    <w:rsid w:val="000C19F2"/>
    <w:rsid w:val="000C27FD"/>
    <w:rsid w:val="000C6934"/>
    <w:rsid w:val="000D104A"/>
    <w:rsid w:val="000D3A17"/>
    <w:rsid w:val="000D6113"/>
    <w:rsid w:val="000E03BC"/>
    <w:rsid w:val="000E422D"/>
    <w:rsid w:val="000E76F2"/>
    <w:rsid w:val="000E7BD9"/>
    <w:rsid w:val="000F518F"/>
    <w:rsid w:val="0010313F"/>
    <w:rsid w:val="00106AC5"/>
    <w:rsid w:val="00110207"/>
    <w:rsid w:val="00114E31"/>
    <w:rsid w:val="00120458"/>
    <w:rsid w:val="0012388C"/>
    <w:rsid w:val="00124E56"/>
    <w:rsid w:val="0013109E"/>
    <w:rsid w:val="00136937"/>
    <w:rsid w:val="001370C2"/>
    <w:rsid w:val="001421E3"/>
    <w:rsid w:val="00147082"/>
    <w:rsid w:val="00147C7D"/>
    <w:rsid w:val="00147EFF"/>
    <w:rsid w:val="00150278"/>
    <w:rsid w:val="0015224D"/>
    <w:rsid w:val="00152C0F"/>
    <w:rsid w:val="00153933"/>
    <w:rsid w:val="00162423"/>
    <w:rsid w:val="0016352A"/>
    <w:rsid w:val="00163F0A"/>
    <w:rsid w:val="00172F45"/>
    <w:rsid w:val="00182683"/>
    <w:rsid w:val="001827C1"/>
    <w:rsid w:val="00182D72"/>
    <w:rsid w:val="00185F4F"/>
    <w:rsid w:val="0019074B"/>
    <w:rsid w:val="00192305"/>
    <w:rsid w:val="00193D69"/>
    <w:rsid w:val="001942DE"/>
    <w:rsid w:val="00194AE5"/>
    <w:rsid w:val="00197A87"/>
    <w:rsid w:val="001A2F39"/>
    <w:rsid w:val="001B1FD2"/>
    <w:rsid w:val="001B2D4A"/>
    <w:rsid w:val="001B4FA6"/>
    <w:rsid w:val="001B5738"/>
    <w:rsid w:val="001B65FD"/>
    <w:rsid w:val="001C1659"/>
    <w:rsid w:val="001C277D"/>
    <w:rsid w:val="001C2FC9"/>
    <w:rsid w:val="001C5064"/>
    <w:rsid w:val="001C5EC8"/>
    <w:rsid w:val="001D2DCA"/>
    <w:rsid w:val="001D426F"/>
    <w:rsid w:val="001D479B"/>
    <w:rsid w:val="001D5239"/>
    <w:rsid w:val="001F145A"/>
    <w:rsid w:val="001F4CC2"/>
    <w:rsid w:val="00200615"/>
    <w:rsid w:val="00204D9B"/>
    <w:rsid w:val="00213083"/>
    <w:rsid w:val="00213C73"/>
    <w:rsid w:val="00214C7F"/>
    <w:rsid w:val="00226454"/>
    <w:rsid w:val="00226B1C"/>
    <w:rsid w:val="0024047D"/>
    <w:rsid w:val="00242F32"/>
    <w:rsid w:val="0024674D"/>
    <w:rsid w:val="00254263"/>
    <w:rsid w:val="00255BDE"/>
    <w:rsid w:val="00260F02"/>
    <w:rsid w:val="00267585"/>
    <w:rsid w:val="00281DB2"/>
    <w:rsid w:val="002840AE"/>
    <w:rsid w:val="002905D2"/>
    <w:rsid w:val="00290E43"/>
    <w:rsid w:val="00291266"/>
    <w:rsid w:val="00292522"/>
    <w:rsid w:val="002A2363"/>
    <w:rsid w:val="002A3731"/>
    <w:rsid w:val="002A6AD8"/>
    <w:rsid w:val="002A72A6"/>
    <w:rsid w:val="002B4C4B"/>
    <w:rsid w:val="002B5670"/>
    <w:rsid w:val="002B78F2"/>
    <w:rsid w:val="002C4342"/>
    <w:rsid w:val="002D1353"/>
    <w:rsid w:val="002D343B"/>
    <w:rsid w:val="002D3B71"/>
    <w:rsid w:val="002D419E"/>
    <w:rsid w:val="002D6788"/>
    <w:rsid w:val="002E36FA"/>
    <w:rsid w:val="002E723A"/>
    <w:rsid w:val="002F6709"/>
    <w:rsid w:val="00300FC6"/>
    <w:rsid w:val="00302ED7"/>
    <w:rsid w:val="00303539"/>
    <w:rsid w:val="003055DB"/>
    <w:rsid w:val="00307DDE"/>
    <w:rsid w:val="00310E5A"/>
    <w:rsid w:val="00311414"/>
    <w:rsid w:val="003117F0"/>
    <w:rsid w:val="00315F68"/>
    <w:rsid w:val="0031677A"/>
    <w:rsid w:val="00322F18"/>
    <w:rsid w:val="00326B2E"/>
    <w:rsid w:val="00330B40"/>
    <w:rsid w:val="003355AD"/>
    <w:rsid w:val="00336F72"/>
    <w:rsid w:val="003417B0"/>
    <w:rsid w:val="00341A7E"/>
    <w:rsid w:val="0035266A"/>
    <w:rsid w:val="00353D57"/>
    <w:rsid w:val="00354BFB"/>
    <w:rsid w:val="003565BC"/>
    <w:rsid w:val="00360F3C"/>
    <w:rsid w:val="00370099"/>
    <w:rsid w:val="00371D4C"/>
    <w:rsid w:val="00372293"/>
    <w:rsid w:val="00375B64"/>
    <w:rsid w:val="00377E54"/>
    <w:rsid w:val="00384EF8"/>
    <w:rsid w:val="00393490"/>
    <w:rsid w:val="00393C31"/>
    <w:rsid w:val="00395FED"/>
    <w:rsid w:val="00397CF5"/>
    <w:rsid w:val="003A46D9"/>
    <w:rsid w:val="003A636E"/>
    <w:rsid w:val="003B24C8"/>
    <w:rsid w:val="003B639B"/>
    <w:rsid w:val="003B64D4"/>
    <w:rsid w:val="003C1E6A"/>
    <w:rsid w:val="003C2429"/>
    <w:rsid w:val="003D3D0D"/>
    <w:rsid w:val="003E050A"/>
    <w:rsid w:val="003E0992"/>
    <w:rsid w:val="003E18DD"/>
    <w:rsid w:val="003E32DE"/>
    <w:rsid w:val="003E4CF9"/>
    <w:rsid w:val="003F5477"/>
    <w:rsid w:val="003F7848"/>
    <w:rsid w:val="003F7D37"/>
    <w:rsid w:val="0040298C"/>
    <w:rsid w:val="00402E3E"/>
    <w:rsid w:val="00404889"/>
    <w:rsid w:val="0041094C"/>
    <w:rsid w:val="00415767"/>
    <w:rsid w:val="0041668F"/>
    <w:rsid w:val="00420C7F"/>
    <w:rsid w:val="00426537"/>
    <w:rsid w:val="004302E5"/>
    <w:rsid w:val="00431BD6"/>
    <w:rsid w:val="00436198"/>
    <w:rsid w:val="00445162"/>
    <w:rsid w:val="004470FF"/>
    <w:rsid w:val="0045046E"/>
    <w:rsid w:val="004524FA"/>
    <w:rsid w:val="00455FB9"/>
    <w:rsid w:val="00456409"/>
    <w:rsid w:val="0045725C"/>
    <w:rsid w:val="00462E85"/>
    <w:rsid w:val="00467AAA"/>
    <w:rsid w:val="00471191"/>
    <w:rsid w:val="00471B21"/>
    <w:rsid w:val="0047313F"/>
    <w:rsid w:val="00477442"/>
    <w:rsid w:val="004803AA"/>
    <w:rsid w:val="00483A0C"/>
    <w:rsid w:val="00484F9B"/>
    <w:rsid w:val="00486AFE"/>
    <w:rsid w:val="00486EFC"/>
    <w:rsid w:val="00493D7B"/>
    <w:rsid w:val="00494D62"/>
    <w:rsid w:val="00496411"/>
    <w:rsid w:val="004B465F"/>
    <w:rsid w:val="004C1CC7"/>
    <w:rsid w:val="004C329D"/>
    <w:rsid w:val="004C3C0A"/>
    <w:rsid w:val="004C5949"/>
    <w:rsid w:val="004D2934"/>
    <w:rsid w:val="004D3D12"/>
    <w:rsid w:val="004D4BAA"/>
    <w:rsid w:val="004E36F0"/>
    <w:rsid w:val="004E643B"/>
    <w:rsid w:val="004F45B7"/>
    <w:rsid w:val="004F64DD"/>
    <w:rsid w:val="004F716D"/>
    <w:rsid w:val="005006BD"/>
    <w:rsid w:val="005019A6"/>
    <w:rsid w:val="005043D9"/>
    <w:rsid w:val="005130BF"/>
    <w:rsid w:val="00523A6F"/>
    <w:rsid w:val="00530365"/>
    <w:rsid w:val="00536C0F"/>
    <w:rsid w:val="005410D3"/>
    <w:rsid w:val="0054119C"/>
    <w:rsid w:val="00541CDD"/>
    <w:rsid w:val="005432E6"/>
    <w:rsid w:val="0054472D"/>
    <w:rsid w:val="005464A0"/>
    <w:rsid w:val="0055377F"/>
    <w:rsid w:val="00555A0C"/>
    <w:rsid w:val="00555AE0"/>
    <w:rsid w:val="005560A3"/>
    <w:rsid w:val="00562F0A"/>
    <w:rsid w:val="00570ECF"/>
    <w:rsid w:val="0057179C"/>
    <w:rsid w:val="00572527"/>
    <w:rsid w:val="005739D3"/>
    <w:rsid w:val="00577FD0"/>
    <w:rsid w:val="00584395"/>
    <w:rsid w:val="00584BC8"/>
    <w:rsid w:val="00586064"/>
    <w:rsid w:val="00591514"/>
    <w:rsid w:val="005921E0"/>
    <w:rsid w:val="00594BEF"/>
    <w:rsid w:val="00594D5F"/>
    <w:rsid w:val="005A2D65"/>
    <w:rsid w:val="005A3ACC"/>
    <w:rsid w:val="005A4974"/>
    <w:rsid w:val="005A4E89"/>
    <w:rsid w:val="005A5F07"/>
    <w:rsid w:val="005B1EF7"/>
    <w:rsid w:val="005B6563"/>
    <w:rsid w:val="005C6DB5"/>
    <w:rsid w:val="005C7C62"/>
    <w:rsid w:val="005D48C9"/>
    <w:rsid w:val="005E44D0"/>
    <w:rsid w:val="005E78E1"/>
    <w:rsid w:val="005F1227"/>
    <w:rsid w:val="005F192C"/>
    <w:rsid w:val="005F4CCB"/>
    <w:rsid w:val="00601DF6"/>
    <w:rsid w:val="00601FCF"/>
    <w:rsid w:val="00607190"/>
    <w:rsid w:val="00607BEC"/>
    <w:rsid w:val="00613457"/>
    <w:rsid w:val="006147F2"/>
    <w:rsid w:val="00617D49"/>
    <w:rsid w:val="00621236"/>
    <w:rsid w:val="00621FDA"/>
    <w:rsid w:val="00622AB9"/>
    <w:rsid w:val="00626DDA"/>
    <w:rsid w:val="00630062"/>
    <w:rsid w:val="0063633F"/>
    <w:rsid w:val="006377A7"/>
    <w:rsid w:val="0064088E"/>
    <w:rsid w:val="00644D7B"/>
    <w:rsid w:val="00647400"/>
    <w:rsid w:val="006529A9"/>
    <w:rsid w:val="006529B0"/>
    <w:rsid w:val="006534BC"/>
    <w:rsid w:val="006620A2"/>
    <w:rsid w:val="00665CF1"/>
    <w:rsid w:val="0067469C"/>
    <w:rsid w:val="0067555E"/>
    <w:rsid w:val="00677FA9"/>
    <w:rsid w:val="00680D3D"/>
    <w:rsid w:val="00680F9F"/>
    <w:rsid w:val="00683A69"/>
    <w:rsid w:val="00685E2E"/>
    <w:rsid w:val="006876EF"/>
    <w:rsid w:val="0069238B"/>
    <w:rsid w:val="00692749"/>
    <w:rsid w:val="006A6A3C"/>
    <w:rsid w:val="006A782F"/>
    <w:rsid w:val="006B0D14"/>
    <w:rsid w:val="006C402A"/>
    <w:rsid w:val="006D3CD3"/>
    <w:rsid w:val="006E253F"/>
    <w:rsid w:val="006F04FA"/>
    <w:rsid w:val="00701CCE"/>
    <w:rsid w:val="00705C24"/>
    <w:rsid w:val="00707518"/>
    <w:rsid w:val="00712877"/>
    <w:rsid w:val="0072072C"/>
    <w:rsid w:val="00721122"/>
    <w:rsid w:val="0072168B"/>
    <w:rsid w:val="007222D7"/>
    <w:rsid w:val="0072246D"/>
    <w:rsid w:val="00731B38"/>
    <w:rsid w:val="00734369"/>
    <w:rsid w:val="0074052D"/>
    <w:rsid w:val="00741700"/>
    <w:rsid w:val="0074221E"/>
    <w:rsid w:val="007434E9"/>
    <w:rsid w:val="007455C7"/>
    <w:rsid w:val="00756213"/>
    <w:rsid w:val="00757B65"/>
    <w:rsid w:val="007615B5"/>
    <w:rsid w:val="00762978"/>
    <w:rsid w:val="0076489D"/>
    <w:rsid w:val="007678FC"/>
    <w:rsid w:val="00770F63"/>
    <w:rsid w:val="0077174B"/>
    <w:rsid w:val="00782AD8"/>
    <w:rsid w:val="00785F3C"/>
    <w:rsid w:val="00786CF9"/>
    <w:rsid w:val="00795790"/>
    <w:rsid w:val="007A43D7"/>
    <w:rsid w:val="007C313C"/>
    <w:rsid w:val="007C3732"/>
    <w:rsid w:val="007C3A8D"/>
    <w:rsid w:val="007C410F"/>
    <w:rsid w:val="007C6DBC"/>
    <w:rsid w:val="007D13F8"/>
    <w:rsid w:val="007D31E7"/>
    <w:rsid w:val="007E4AB0"/>
    <w:rsid w:val="00801DCC"/>
    <w:rsid w:val="00803E0B"/>
    <w:rsid w:val="00813F0E"/>
    <w:rsid w:val="00817011"/>
    <w:rsid w:val="008172DC"/>
    <w:rsid w:val="008223D1"/>
    <w:rsid w:val="00822592"/>
    <w:rsid w:val="008400F3"/>
    <w:rsid w:val="00844B9E"/>
    <w:rsid w:val="00845562"/>
    <w:rsid w:val="00845B59"/>
    <w:rsid w:val="00845E6C"/>
    <w:rsid w:val="00846D44"/>
    <w:rsid w:val="0085042A"/>
    <w:rsid w:val="00851554"/>
    <w:rsid w:val="0085338F"/>
    <w:rsid w:val="008650F8"/>
    <w:rsid w:val="00867807"/>
    <w:rsid w:val="0087230E"/>
    <w:rsid w:val="008735F4"/>
    <w:rsid w:val="00876BF7"/>
    <w:rsid w:val="00881941"/>
    <w:rsid w:val="00881A61"/>
    <w:rsid w:val="008827FB"/>
    <w:rsid w:val="0088350F"/>
    <w:rsid w:val="00884EE3"/>
    <w:rsid w:val="00892109"/>
    <w:rsid w:val="00892A18"/>
    <w:rsid w:val="008A02E5"/>
    <w:rsid w:val="008A266E"/>
    <w:rsid w:val="008A5D52"/>
    <w:rsid w:val="008A68CE"/>
    <w:rsid w:val="008A76D7"/>
    <w:rsid w:val="008B5FC7"/>
    <w:rsid w:val="008C1E45"/>
    <w:rsid w:val="008C2BEB"/>
    <w:rsid w:val="008C3477"/>
    <w:rsid w:val="008D6C8D"/>
    <w:rsid w:val="008E0020"/>
    <w:rsid w:val="008F0E5F"/>
    <w:rsid w:val="009001ED"/>
    <w:rsid w:val="00901991"/>
    <w:rsid w:val="00903E03"/>
    <w:rsid w:val="00906D59"/>
    <w:rsid w:val="00915DA3"/>
    <w:rsid w:val="009212F0"/>
    <w:rsid w:val="00921BC3"/>
    <w:rsid w:val="00922572"/>
    <w:rsid w:val="00923E42"/>
    <w:rsid w:val="00924029"/>
    <w:rsid w:val="00927C74"/>
    <w:rsid w:val="009445F9"/>
    <w:rsid w:val="00946FD9"/>
    <w:rsid w:val="00963549"/>
    <w:rsid w:val="00966946"/>
    <w:rsid w:val="00967573"/>
    <w:rsid w:val="00970668"/>
    <w:rsid w:val="0097109E"/>
    <w:rsid w:val="00971672"/>
    <w:rsid w:val="009735B9"/>
    <w:rsid w:val="00976236"/>
    <w:rsid w:val="009852C0"/>
    <w:rsid w:val="0098658B"/>
    <w:rsid w:val="0099029E"/>
    <w:rsid w:val="009A3409"/>
    <w:rsid w:val="009B02FC"/>
    <w:rsid w:val="009B205F"/>
    <w:rsid w:val="009B2718"/>
    <w:rsid w:val="009B606C"/>
    <w:rsid w:val="009C1B2B"/>
    <w:rsid w:val="009D220B"/>
    <w:rsid w:val="009D4C5C"/>
    <w:rsid w:val="009D7629"/>
    <w:rsid w:val="009E0CB9"/>
    <w:rsid w:val="009E2092"/>
    <w:rsid w:val="009E38BE"/>
    <w:rsid w:val="009F4183"/>
    <w:rsid w:val="009F760F"/>
    <w:rsid w:val="00A02FBF"/>
    <w:rsid w:val="00A06BF3"/>
    <w:rsid w:val="00A077ED"/>
    <w:rsid w:val="00A109E3"/>
    <w:rsid w:val="00A1156C"/>
    <w:rsid w:val="00A13A9B"/>
    <w:rsid w:val="00A14FD4"/>
    <w:rsid w:val="00A210DC"/>
    <w:rsid w:val="00A22872"/>
    <w:rsid w:val="00A35C74"/>
    <w:rsid w:val="00A3686A"/>
    <w:rsid w:val="00A37B05"/>
    <w:rsid w:val="00A41703"/>
    <w:rsid w:val="00A41F6E"/>
    <w:rsid w:val="00A430F9"/>
    <w:rsid w:val="00A45B7C"/>
    <w:rsid w:val="00A45F21"/>
    <w:rsid w:val="00A501FF"/>
    <w:rsid w:val="00A518B2"/>
    <w:rsid w:val="00A5359B"/>
    <w:rsid w:val="00A56BC8"/>
    <w:rsid w:val="00A62216"/>
    <w:rsid w:val="00A65154"/>
    <w:rsid w:val="00A6564B"/>
    <w:rsid w:val="00A6717C"/>
    <w:rsid w:val="00A70098"/>
    <w:rsid w:val="00A808E1"/>
    <w:rsid w:val="00A84067"/>
    <w:rsid w:val="00A8654D"/>
    <w:rsid w:val="00AA297B"/>
    <w:rsid w:val="00AA2CA5"/>
    <w:rsid w:val="00AA7C1D"/>
    <w:rsid w:val="00AB391E"/>
    <w:rsid w:val="00AC1E83"/>
    <w:rsid w:val="00AC31A1"/>
    <w:rsid w:val="00AC5703"/>
    <w:rsid w:val="00AD0044"/>
    <w:rsid w:val="00AD5607"/>
    <w:rsid w:val="00AE0E46"/>
    <w:rsid w:val="00AE1F26"/>
    <w:rsid w:val="00AE1F57"/>
    <w:rsid w:val="00AE2B84"/>
    <w:rsid w:val="00AE6BD5"/>
    <w:rsid w:val="00AF08B5"/>
    <w:rsid w:val="00AF0F27"/>
    <w:rsid w:val="00AF6F77"/>
    <w:rsid w:val="00B00F40"/>
    <w:rsid w:val="00B02F91"/>
    <w:rsid w:val="00B0620E"/>
    <w:rsid w:val="00B066FC"/>
    <w:rsid w:val="00B10EAD"/>
    <w:rsid w:val="00B124AC"/>
    <w:rsid w:val="00B15BAB"/>
    <w:rsid w:val="00B17ED7"/>
    <w:rsid w:val="00B2088A"/>
    <w:rsid w:val="00B20B6A"/>
    <w:rsid w:val="00B35387"/>
    <w:rsid w:val="00B36D1B"/>
    <w:rsid w:val="00B431C6"/>
    <w:rsid w:val="00B44ADA"/>
    <w:rsid w:val="00B4755A"/>
    <w:rsid w:val="00B56DD6"/>
    <w:rsid w:val="00B57A7C"/>
    <w:rsid w:val="00B768FA"/>
    <w:rsid w:val="00B81E46"/>
    <w:rsid w:val="00B82E54"/>
    <w:rsid w:val="00B8616B"/>
    <w:rsid w:val="00B86D94"/>
    <w:rsid w:val="00B86E32"/>
    <w:rsid w:val="00B91E4A"/>
    <w:rsid w:val="00B91EF5"/>
    <w:rsid w:val="00B97DCF"/>
    <w:rsid w:val="00BA11A7"/>
    <w:rsid w:val="00BA1DDD"/>
    <w:rsid w:val="00BA6B5D"/>
    <w:rsid w:val="00BB6F03"/>
    <w:rsid w:val="00BC15FE"/>
    <w:rsid w:val="00BC71A1"/>
    <w:rsid w:val="00BD2B45"/>
    <w:rsid w:val="00BD5C26"/>
    <w:rsid w:val="00BD71C1"/>
    <w:rsid w:val="00BE21A9"/>
    <w:rsid w:val="00BE22D7"/>
    <w:rsid w:val="00BE51DD"/>
    <w:rsid w:val="00BF15EB"/>
    <w:rsid w:val="00BF2212"/>
    <w:rsid w:val="00BF23A4"/>
    <w:rsid w:val="00BF4683"/>
    <w:rsid w:val="00BF5759"/>
    <w:rsid w:val="00BF6839"/>
    <w:rsid w:val="00BF6D3E"/>
    <w:rsid w:val="00C008E1"/>
    <w:rsid w:val="00C025BD"/>
    <w:rsid w:val="00C046DC"/>
    <w:rsid w:val="00C10D7A"/>
    <w:rsid w:val="00C13FC1"/>
    <w:rsid w:val="00C169EB"/>
    <w:rsid w:val="00C2632C"/>
    <w:rsid w:val="00C35D08"/>
    <w:rsid w:val="00C3699C"/>
    <w:rsid w:val="00C377C9"/>
    <w:rsid w:val="00C4060D"/>
    <w:rsid w:val="00C413AD"/>
    <w:rsid w:val="00C419DB"/>
    <w:rsid w:val="00C43511"/>
    <w:rsid w:val="00C45794"/>
    <w:rsid w:val="00C465AA"/>
    <w:rsid w:val="00C47F4D"/>
    <w:rsid w:val="00C56B57"/>
    <w:rsid w:val="00C6008F"/>
    <w:rsid w:val="00C62FA8"/>
    <w:rsid w:val="00C641F2"/>
    <w:rsid w:val="00C70163"/>
    <w:rsid w:val="00C73AB0"/>
    <w:rsid w:val="00C75781"/>
    <w:rsid w:val="00C757A0"/>
    <w:rsid w:val="00C822ED"/>
    <w:rsid w:val="00C965A4"/>
    <w:rsid w:val="00C9782A"/>
    <w:rsid w:val="00CA3E72"/>
    <w:rsid w:val="00CA483A"/>
    <w:rsid w:val="00CA7F84"/>
    <w:rsid w:val="00CB2AE4"/>
    <w:rsid w:val="00CC2C34"/>
    <w:rsid w:val="00CC3125"/>
    <w:rsid w:val="00CC4DEB"/>
    <w:rsid w:val="00CC5261"/>
    <w:rsid w:val="00CC5335"/>
    <w:rsid w:val="00CC5E6F"/>
    <w:rsid w:val="00CD15A1"/>
    <w:rsid w:val="00CD2DA7"/>
    <w:rsid w:val="00CD7E47"/>
    <w:rsid w:val="00CE0BF4"/>
    <w:rsid w:val="00CE1253"/>
    <w:rsid w:val="00CF37FD"/>
    <w:rsid w:val="00CF684F"/>
    <w:rsid w:val="00CF775C"/>
    <w:rsid w:val="00D03860"/>
    <w:rsid w:val="00D049D5"/>
    <w:rsid w:val="00D056A1"/>
    <w:rsid w:val="00D11CE3"/>
    <w:rsid w:val="00D154FA"/>
    <w:rsid w:val="00D176ED"/>
    <w:rsid w:val="00D26E34"/>
    <w:rsid w:val="00D27131"/>
    <w:rsid w:val="00D3018C"/>
    <w:rsid w:val="00D3108D"/>
    <w:rsid w:val="00D3199B"/>
    <w:rsid w:val="00D331D7"/>
    <w:rsid w:val="00D351D8"/>
    <w:rsid w:val="00D35312"/>
    <w:rsid w:val="00D40806"/>
    <w:rsid w:val="00D42A2A"/>
    <w:rsid w:val="00D43EE2"/>
    <w:rsid w:val="00D4418F"/>
    <w:rsid w:val="00D44E20"/>
    <w:rsid w:val="00D476B0"/>
    <w:rsid w:val="00D47C0D"/>
    <w:rsid w:val="00D55F46"/>
    <w:rsid w:val="00D60718"/>
    <w:rsid w:val="00D62276"/>
    <w:rsid w:val="00D64A22"/>
    <w:rsid w:val="00D65DB3"/>
    <w:rsid w:val="00D6776D"/>
    <w:rsid w:val="00D70561"/>
    <w:rsid w:val="00D714C9"/>
    <w:rsid w:val="00D7629C"/>
    <w:rsid w:val="00D7656E"/>
    <w:rsid w:val="00D8026D"/>
    <w:rsid w:val="00D856BA"/>
    <w:rsid w:val="00D86618"/>
    <w:rsid w:val="00D91D09"/>
    <w:rsid w:val="00D92969"/>
    <w:rsid w:val="00D92D6A"/>
    <w:rsid w:val="00D938A0"/>
    <w:rsid w:val="00DA0C6B"/>
    <w:rsid w:val="00DA2B04"/>
    <w:rsid w:val="00DB4331"/>
    <w:rsid w:val="00DB6D03"/>
    <w:rsid w:val="00DB7AC9"/>
    <w:rsid w:val="00DC20A7"/>
    <w:rsid w:val="00DC7677"/>
    <w:rsid w:val="00DD1E00"/>
    <w:rsid w:val="00DD216B"/>
    <w:rsid w:val="00DD2FBA"/>
    <w:rsid w:val="00DD36C4"/>
    <w:rsid w:val="00DD422C"/>
    <w:rsid w:val="00DE65F1"/>
    <w:rsid w:val="00DF1591"/>
    <w:rsid w:val="00DF5708"/>
    <w:rsid w:val="00E02FB2"/>
    <w:rsid w:val="00E07389"/>
    <w:rsid w:val="00E13695"/>
    <w:rsid w:val="00E17B77"/>
    <w:rsid w:val="00E20849"/>
    <w:rsid w:val="00E21A1E"/>
    <w:rsid w:val="00E3069D"/>
    <w:rsid w:val="00E41F4C"/>
    <w:rsid w:val="00E42E80"/>
    <w:rsid w:val="00E506EB"/>
    <w:rsid w:val="00E5337A"/>
    <w:rsid w:val="00E560FB"/>
    <w:rsid w:val="00E57716"/>
    <w:rsid w:val="00E62B3D"/>
    <w:rsid w:val="00E64FC8"/>
    <w:rsid w:val="00E71B82"/>
    <w:rsid w:val="00E76F0E"/>
    <w:rsid w:val="00E80801"/>
    <w:rsid w:val="00E810AB"/>
    <w:rsid w:val="00E831F4"/>
    <w:rsid w:val="00E902F5"/>
    <w:rsid w:val="00E9247F"/>
    <w:rsid w:val="00E927C0"/>
    <w:rsid w:val="00E93C00"/>
    <w:rsid w:val="00E94F31"/>
    <w:rsid w:val="00E95157"/>
    <w:rsid w:val="00EA2825"/>
    <w:rsid w:val="00EA34D0"/>
    <w:rsid w:val="00EA3990"/>
    <w:rsid w:val="00EA65EB"/>
    <w:rsid w:val="00EA6A9C"/>
    <w:rsid w:val="00EB1AFF"/>
    <w:rsid w:val="00EB46EE"/>
    <w:rsid w:val="00EC0547"/>
    <w:rsid w:val="00EC333D"/>
    <w:rsid w:val="00EC6203"/>
    <w:rsid w:val="00EC6E5C"/>
    <w:rsid w:val="00ED27B6"/>
    <w:rsid w:val="00EE0432"/>
    <w:rsid w:val="00EE403A"/>
    <w:rsid w:val="00EE5F18"/>
    <w:rsid w:val="00EE6A0E"/>
    <w:rsid w:val="00EF0616"/>
    <w:rsid w:val="00EF43F7"/>
    <w:rsid w:val="00F02368"/>
    <w:rsid w:val="00F03701"/>
    <w:rsid w:val="00F041A8"/>
    <w:rsid w:val="00F04916"/>
    <w:rsid w:val="00F05611"/>
    <w:rsid w:val="00F06472"/>
    <w:rsid w:val="00F1063C"/>
    <w:rsid w:val="00F113FA"/>
    <w:rsid w:val="00F2218E"/>
    <w:rsid w:val="00F36CFD"/>
    <w:rsid w:val="00F47FF1"/>
    <w:rsid w:val="00F52812"/>
    <w:rsid w:val="00F539F3"/>
    <w:rsid w:val="00F53A39"/>
    <w:rsid w:val="00F574BB"/>
    <w:rsid w:val="00F67382"/>
    <w:rsid w:val="00F72101"/>
    <w:rsid w:val="00F72E0A"/>
    <w:rsid w:val="00F7490C"/>
    <w:rsid w:val="00F77C5A"/>
    <w:rsid w:val="00F82CDC"/>
    <w:rsid w:val="00F83E69"/>
    <w:rsid w:val="00F8524A"/>
    <w:rsid w:val="00F87634"/>
    <w:rsid w:val="00F915A4"/>
    <w:rsid w:val="00F92E00"/>
    <w:rsid w:val="00F94022"/>
    <w:rsid w:val="00FA0150"/>
    <w:rsid w:val="00FA2614"/>
    <w:rsid w:val="00FA2ACC"/>
    <w:rsid w:val="00FA3E5F"/>
    <w:rsid w:val="00FB1032"/>
    <w:rsid w:val="00FB1921"/>
    <w:rsid w:val="00FB25DB"/>
    <w:rsid w:val="00FB2AAA"/>
    <w:rsid w:val="00FB5B4F"/>
    <w:rsid w:val="00FB7E77"/>
    <w:rsid w:val="00FC4B72"/>
    <w:rsid w:val="00FC4E42"/>
    <w:rsid w:val="00FD5B24"/>
    <w:rsid w:val="00FD7E94"/>
    <w:rsid w:val="00FE057F"/>
    <w:rsid w:val="00FE0D0E"/>
    <w:rsid w:val="00FE1211"/>
    <w:rsid w:val="00FE7343"/>
    <w:rsid w:val="00FF1CF9"/>
    <w:rsid w:val="00FF2010"/>
    <w:rsid w:val="00FF3B3C"/>
    <w:rsid w:val="00FF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3C508-E07A-4944-B814-B67F3BC8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0E5A"/>
  </w:style>
  <w:style w:type="paragraph" w:styleId="1">
    <w:name w:val="heading 1"/>
    <w:basedOn w:val="a0"/>
    <w:next w:val="a0"/>
    <w:link w:val="10"/>
    <w:qFormat/>
    <w:rsid w:val="000125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0125DA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D622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B0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qFormat/>
    <w:rsid w:val="006B0D1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4"/>
    <w:uiPriority w:val="39"/>
    <w:rsid w:val="00A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47400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77C5A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E2B84"/>
  </w:style>
  <w:style w:type="paragraph" w:styleId="aa">
    <w:name w:val="footer"/>
    <w:basedOn w:val="a0"/>
    <w:link w:val="ab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AE2B84"/>
  </w:style>
  <w:style w:type="character" w:customStyle="1" w:styleId="FontStyle28">
    <w:name w:val="Font Style28"/>
    <w:basedOn w:val="a1"/>
    <w:uiPriority w:val="99"/>
    <w:rsid w:val="006F04FA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0"/>
    <w:uiPriority w:val="99"/>
    <w:rsid w:val="00921BC3"/>
    <w:pPr>
      <w:widowControl w:val="0"/>
      <w:autoSpaceDE w:val="0"/>
      <w:autoSpaceDN w:val="0"/>
      <w:adjustRightInd w:val="0"/>
      <w:spacing w:after="0" w:line="277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">
    <w:name w:val="Body Text Indent"/>
    <w:aliases w:val="текст,Основной текст 1"/>
    <w:basedOn w:val="a0"/>
    <w:link w:val="ac"/>
    <w:rsid w:val="006534BC"/>
    <w:pPr>
      <w:numPr>
        <w:numId w:val="1"/>
      </w:numPr>
      <w:spacing w:after="0" w:line="360" w:lineRule="atLeast"/>
      <w:ind w:left="0" w:firstLine="482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"/>
    <w:rsid w:val="006534BC"/>
    <w:rPr>
      <w:rFonts w:ascii="TimesET" w:eastAsia="Times New Roman" w:hAnsi="TimesET" w:cs="Times New Roman"/>
      <w:sz w:val="28"/>
      <w:szCs w:val="20"/>
      <w:lang w:eastAsia="ru-RU"/>
    </w:rPr>
  </w:style>
  <w:style w:type="character" w:styleId="ad">
    <w:name w:val="Hyperlink"/>
    <w:basedOn w:val="a1"/>
    <w:uiPriority w:val="99"/>
    <w:unhideWhenUsed/>
    <w:rsid w:val="00FE0D0E"/>
    <w:rPr>
      <w:color w:val="0000FF" w:themeColor="hyperlink"/>
      <w:u w:val="single"/>
    </w:rPr>
  </w:style>
  <w:style w:type="character" w:customStyle="1" w:styleId="found">
    <w:name w:val="found"/>
    <w:basedOn w:val="a1"/>
    <w:rsid w:val="00D154FA"/>
  </w:style>
  <w:style w:type="paragraph" w:customStyle="1" w:styleId="Default">
    <w:name w:val="Default"/>
    <w:rsid w:val="007D3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e">
    <w:name w:val="Plain Text"/>
    <w:basedOn w:val="a0"/>
    <w:link w:val="af"/>
    <w:unhideWhenUsed/>
    <w:rsid w:val="00267585"/>
    <w:pPr>
      <w:spacing w:after="0" w:line="240" w:lineRule="auto"/>
    </w:pPr>
    <w:rPr>
      <w:rFonts w:ascii="Courier New" w:eastAsia="Times New Roman" w:hAnsi="Courier New" w:cs="Times New Roman"/>
      <w:b/>
      <w:spacing w:val="2"/>
      <w:kern w:val="28"/>
      <w:sz w:val="20"/>
      <w:szCs w:val="20"/>
      <w:lang w:eastAsia="ru-RU"/>
    </w:rPr>
  </w:style>
  <w:style w:type="character" w:customStyle="1" w:styleId="af">
    <w:name w:val="Текст Знак"/>
    <w:basedOn w:val="a1"/>
    <w:link w:val="ae"/>
    <w:rsid w:val="00267585"/>
    <w:rPr>
      <w:rFonts w:ascii="Courier New" w:eastAsia="Times New Roman" w:hAnsi="Courier New" w:cs="Times New Roman"/>
      <w:b/>
      <w:spacing w:val="2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0125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125DA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pple-converted-space">
    <w:name w:val="apple-converted-space"/>
    <w:basedOn w:val="a1"/>
    <w:rsid w:val="000125DA"/>
  </w:style>
  <w:style w:type="paragraph" w:styleId="af0">
    <w:name w:val="No Spacing"/>
    <w:uiPriority w:val="1"/>
    <w:qFormat/>
    <w:rsid w:val="009B606C"/>
    <w:pPr>
      <w:spacing w:after="0" w:line="240" w:lineRule="auto"/>
    </w:pPr>
  </w:style>
  <w:style w:type="character" w:customStyle="1" w:styleId="30">
    <w:name w:val="Заголовок 3 Знак"/>
    <w:basedOn w:val="a1"/>
    <w:link w:val="3"/>
    <w:rsid w:val="00D622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Схема документа Знак"/>
    <w:basedOn w:val="a1"/>
    <w:link w:val="af2"/>
    <w:uiPriority w:val="99"/>
    <w:semiHidden/>
    <w:rsid w:val="00D62276"/>
    <w:rPr>
      <w:rFonts w:ascii="Tahoma" w:hAnsi="Tahoma" w:cs="Tahoma"/>
      <w:sz w:val="16"/>
      <w:szCs w:val="16"/>
    </w:rPr>
  </w:style>
  <w:style w:type="paragraph" w:styleId="af2">
    <w:name w:val="Document Map"/>
    <w:basedOn w:val="a0"/>
    <w:link w:val="af1"/>
    <w:uiPriority w:val="99"/>
    <w:semiHidden/>
    <w:unhideWhenUsed/>
    <w:rsid w:val="00D6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rsid w:val="00D62276"/>
    <w:rPr>
      <w:rFonts w:ascii="Tahoma" w:hAnsi="Tahoma" w:cs="Tahoma"/>
      <w:sz w:val="16"/>
      <w:szCs w:val="16"/>
    </w:rPr>
  </w:style>
  <w:style w:type="character" w:styleId="af3">
    <w:name w:val="Strong"/>
    <w:basedOn w:val="a1"/>
    <w:uiPriority w:val="22"/>
    <w:qFormat/>
    <w:rsid w:val="00D62276"/>
    <w:rPr>
      <w:b/>
      <w:bCs/>
    </w:rPr>
  </w:style>
  <w:style w:type="paragraph" w:styleId="af4">
    <w:name w:val="TOC Heading"/>
    <w:basedOn w:val="1"/>
    <w:next w:val="a0"/>
    <w:uiPriority w:val="39"/>
    <w:unhideWhenUsed/>
    <w:qFormat/>
    <w:rsid w:val="00D6227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D62276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rsid w:val="00D62276"/>
    <w:pPr>
      <w:spacing w:after="100" w:line="240" w:lineRule="auto"/>
      <w:ind w:left="280"/>
    </w:pPr>
    <w:rPr>
      <w:rFonts w:ascii="Times New Roman" w:hAnsi="Times New Roman"/>
      <w:sz w:val="28"/>
    </w:rPr>
  </w:style>
  <w:style w:type="character" w:customStyle="1" w:styleId="FontStyle43">
    <w:name w:val="Font Style43"/>
    <w:basedOn w:val="a1"/>
    <w:uiPriority w:val="99"/>
    <w:rsid w:val="00D6227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1"/>
    <w:uiPriority w:val="99"/>
    <w:rsid w:val="00D62276"/>
    <w:rPr>
      <w:rFonts w:ascii="Times New Roman" w:hAnsi="Times New Roman" w:cs="Times New Roman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D62276"/>
    <w:pPr>
      <w:spacing w:after="100" w:line="240" w:lineRule="auto"/>
      <w:ind w:left="560"/>
    </w:pPr>
    <w:rPr>
      <w:rFonts w:ascii="Times New Roman" w:hAnsi="Times New Roman"/>
      <w:sz w:val="28"/>
    </w:rPr>
  </w:style>
  <w:style w:type="paragraph" w:customStyle="1" w:styleId="af5">
    <w:name w:val="Стиль основной"/>
    <w:basedOn w:val="a0"/>
    <w:rsid w:val="00D62276"/>
    <w:pPr>
      <w:spacing w:after="0" w:line="36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14">
    <w:name w:val="Стиль1"/>
    <w:basedOn w:val="a0"/>
    <w:autoRedefine/>
    <w:rsid w:val="00D62276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0">
    <w:name w:val="Основной 12"/>
    <w:basedOn w:val="a0"/>
    <w:autoRedefine/>
    <w:rsid w:val="00D62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5">
    <w:name w:val="index 1"/>
    <w:basedOn w:val="a0"/>
    <w:next w:val="a0"/>
    <w:autoRedefine/>
    <w:semiHidden/>
    <w:rsid w:val="00D62276"/>
    <w:pPr>
      <w:spacing w:after="0" w:line="240" w:lineRule="auto"/>
      <w:ind w:left="240" w:hanging="240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styleId="af6">
    <w:name w:val="page number"/>
    <w:basedOn w:val="a1"/>
    <w:rsid w:val="00D62276"/>
  </w:style>
  <w:style w:type="paragraph" w:styleId="af7">
    <w:name w:val="Body Text"/>
    <w:basedOn w:val="a0"/>
    <w:link w:val="af8"/>
    <w:uiPriority w:val="99"/>
    <w:rsid w:val="00D62276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1"/>
    <w:link w:val="af7"/>
    <w:uiPriority w:val="99"/>
    <w:rsid w:val="00D622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rmal (Web)"/>
    <w:basedOn w:val="a0"/>
    <w:rsid w:val="00D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0"/>
    <w:rsid w:val="00EF43F7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a">
    <w:name w:val="список с точками"/>
    <w:basedOn w:val="a0"/>
    <w:rsid w:val="006A782F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basedOn w:val="a1"/>
    <w:uiPriority w:val="99"/>
    <w:rsid w:val="001A2F3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homa">
    <w:name w:val="Основной текст + Tahoma"/>
    <w:aliases w:val="7,5 pt"/>
    <w:basedOn w:val="17"/>
    <w:uiPriority w:val="99"/>
    <w:rsid w:val="001A2F39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8">
    <w:name w:val="Стиль заголовка_1"/>
    <w:basedOn w:val="1"/>
    <w:link w:val="19"/>
    <w:rsid w:val="006B0D14"/>
    <w:pPr>
      <w:ind w:left="567"/>
      <w:jc w:val="left"/>
    </w:pPr>
    <w:rPr>
      <w:rFonts w:eastAsia="Calibri"/>
      <w:sz w:val="28"/>
      <w:szCs w:val="28"/>
      <w:lang w:val="x-none"/>
    </w:rPr>
  </w:style>
  <w:style w:type="character" w:customStyle="1" w:styleId="19">
    <w:name w:val="Стиль заголовка_1 Знак"/>
    <w:basedOn w:val="10"/>
    <w:link w:val="18"/>
    <w:locked/>
    <w:rsid w:val="006B0D14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B0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rsid w:val="006B0D14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afb">
    <w:name w:val="FollowedHyperlink"/>
    <w:basedOn w:val="a1"/>
    <w:uiPriority w:val="99"/>
    <w:semiHidden/>
    <w:unhideWhenUsed/>
    <w:rsid w:val="0098658B"/>
    <w:rPr>
      <w:color w:val="800080" w:themeColor="followedHyperlink"/>
      <w:u w:val="single"/>
    </w:rPr>
  </w:style>
  <w:style w:type="paragraph" w:customStyle="1" w:styleId="Style7">
    <w:name w:val="Style7"/>
    <w:basedOn w:val="a0"/>
    <w:uiPriority w:val="99"/>
    <w:rsid w:val="00BF221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BF2212"/>
    <w:rPr>
      <w:rFonts w:ascii="Times New Roman" w:hAnsi="Times New Roman" w:cs="Times New Roman" w:hint="default"/>
      <w:sz w:val="20"/>
      <w:szCs w:val="20"/>
    </w:rPr>
  </w:style>
  <w:style w:type="table" w:customStyle="1" w:styleId="32">
    <w:name w:val="Сетка таблицы3"/>
    <w:basedOn w:val="a2"/>
    <w:rsid w:val="00064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basedOn w:val="a1"/>
    <w:rsid w:val="00D26E3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21496" TargetMode="External"/><Relationship Id="rId18" Type="http://schemas.openxmlformats.org/officeDocument/2006/relationships/hyperlink" Target="http://www.iprbookshop.ru/53864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ogle.ru/url?sa=t&amp;rct=j&amp;q=&amp;esrc=s&amp;source=web&amp;cd=3&amp;ved=0ahUKEwjh7r6yisbQAhUQKywKHZTZA8YQFggpMAI&amp;url=http%3A%2F%2F1otruda.ru%2Fabout%2F&amp;usg=AFQjCNE4K5nP9tct9x-ZpApMRsInFqgrBw&amp;cad=rjt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prbookshop.ru/2149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0860" TargetMode="External"/><Relationship Id="rId20" Type="http://schemas.openxmlformats.org/officeDocument/2006/relationships/hyperlink" Target="http://1obraz.ru/abou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386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53864" TargetMode="External"/><Relationship Id="rId23" Type="http://schemas.openxmlformats.org/officeDocument/2006/relationships/hyperlink" Target="http://www.autoshtamp.ru/mi/general_mi.php" TargetMode="External"/><Relationship Id="rId10" Type="http://schemas.openxmlformats.org/officeDocument/2006/relationships/hyperlink" Target="http://www.iprbookshop.ru/53864" TargetMode="External"/><Relationship Id="rId19" Type="http://schemas.openxmlformats.org/officeDocument/2006/relationships/hyperlink" Target="https://www.google.ru/url?sa=t&amp;rct=j&amp;q=&amp;esrc=s&amp;source=web&amp;cd=4&amp;ved=0ahUKEwjou6DwiMbQAhWiNpoKHaC4ApgQFggpMAM&amp;url=http%3A%2F%2F1obraz.ru%2Fabout%2F&amp;usg=AFQjCNG6-PE8K7-wo4DocTE4pvXMdEZCWg&amp;cad=rj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37558" TargetMode="External"/><Relationship Id="rId22" Type="http://schemas.openxmlformats.org/officeDocument/2006/relationships/hyperlink" Target="http://1otruda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2114-4995-456B-BB22-0EA131A9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5298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РП</vt:lpstr>
    </vt:vector>
  </TitlesOfParts>
  <Manager>Трубилин А.И.</Manager>
  <Company>ФГБОУ ВПО КубГАУ</Company>
  <LinksUpToDate>false</LinksUpToDate>
  <CharactersWithSpaces>35429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РП</dc:title>
  <dc:subject>Рабочая программа дисциплины</dc:subject>
  <dc:creator>User</dc:creator>
  <cp:keywords>РП</cp:keywords>
  <cp:lastModifiedBy>Титученко Алексей Анатольевич</cp:lastModifiedBy>
  <cp:revision>11</cp:revision>
  <cp:lastPrinted>2016-11-27T11:11:00Z</cp:lastPrinted>
  <dcterms:created xsi:type="dcterms:W3CDTF">2018-07-19T09:59:00Z</dcterms:created>
  <dcterms:modified xsi:type="dcterms:W3CDTF">2019-12-17T12:35:00Z</dcterms:modified>
  <cp:category>Проектирование и разработка ОП</cp:category>
</cp:coreProperties>
</file>