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Образец заполнения бланка задания 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  <w:t xml:space="preserve">Министерство сельского хозяйства Российской 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  <w:t>федерации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47295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Федеральное государственное бюджетное образовательное учреждение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72955">
        <w:rPr>
          <w:rFonts w:ascii="Times New Roman" w:hAnsi="Times New Roman" w:cs="Times New Roman"/>
          <w:caps/>
          <w:sz w:val="28"/>
          <w:szCs w:val="28"/>
        </w:rPr>
        <w:t>«Кубанский государственный аграрный университет</w:t>
      </w:r>
      <w:r w:rsidRPr="00472955">
        <w:rPr>
          <w:rFonts w:ascii="Times New Roman" w:hAnsi="Times New Roman" w:cs="Times New Roman"/>
          <w:caps/>
          <w:sz w:val="28"/>
          <w:szCs w:val="28"/>
        </w:rPr>
        <w:br/>
      </w:r>
      <w:r w:rsidRPr="007F009F">
        <w:rPr>
          <w:rFonts w:ascii="Times New Roman" w:hAnsi="Times New Roman" w:cs="Times New Roman"/>
          <w:caps/>
        </w:rPr>
        <w:t>ИМени</w:t>
      </w:r>
      <w:r w:rsidRPr="00472955">
        <w:rPr>
          <w:rFonts w:ascii="Times New Roman" w:hAnsi="Times New Roman" w:cs="Times New Roman"/>
          <w:caps/>
          <w:sz w:val="28"/>
          <w:szCs w:val="28"/>
        </w:rPr>
        <w:t xml:space="preserve"> И.Т. ТрУБИЛИНА»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2955" w:rsidRPr="007F009F" w:rsidRDefault="00472955" w:rsidP="00472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F009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Архитектурно-строительный факультет (очная форма)</w:t>
      </w:r>
    </w:p>
    <w:p w:rsidR="00472955" w:rsidRPr="00472955" w:rsidRDefault="00472955" w:rsidP="0047295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F009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Факультет заочного обучения (заочная форма)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Кафедра оснований и фундаментов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w w:val="111"/>
          <w:sz w:val="28"/>
          <w:szCs w:val="28"/>
        </w:rPr>
        <w:t xml:space="preserve">Направление подготовки: </w:t>
      </w:r>
      <w:r w:rsidRPr="00472955">
        <w:rPr>
          <w:rFonts w:ascii="Times New Roman" w:hAnsi="Times New Roman" w:cs="Times New Roman"/>
          <w:color w:val="000000"/>
          <w:w w:val="111"/>
          <w:sz w:val="28"/>
          <w:szCs w:val="28"/>
          <w:u w:val="single"/>
        </w:rPr>
        <w:t>08.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>04.01 - Строительство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72955">
        <w:rPr>
          <w:rFonts w:ascii="Times New Roman" w:hAnsi="Times New Roman" w:cs="Times New Roman"/>
          <w:sz w:val="28"/>
          <w:szCs w:val="28"/>
        </w:rPr>
        <w:t>Направленность: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Техническая эксплуатация и реконструкция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72955">
        <w:rPr>
          <w:rFonts w:ascii="Times New Roman" w:hAnsi="Times New Roman" w:cs="Times New Roman"/>
          <w:sz w:val="28"/>
          <w:szCs w:val="28"/>
          <w:u w:val="single"/>
        </w:rPr>
        <w:t>зданий и сооружений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ind w:left="426" w:right="-341" w:hanging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У Т В Е Р Ж Д А Ю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left="426" w:right="-341" w:hanging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>Заведующий кафедрой ОиФ,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left="426" w:right="-341" w:hanging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>д-р техн. наук, профессор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left="426" w:right="-341" w:firstLine="112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>__________ А. И. Полищук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left="426" w:right="-341" w:hanging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>«XX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»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XXXXX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XX</w:t>
      </w:r>
      <w:r w:rsidRPr="0047295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72955" w:rsidRPr="00472955" w:rsidRDefault="00472955" w:rsidP="00472955">
      <w:pPr>
        <w:pStyle w:val="11"/>
        <w:rPr>
          <w:b/>
          <w:sz w:val="28"/>
          <w:szCs w:val="28"/>
        </w:rPr>
      </w:pPr>
      <w:r w:rsidRPr="00472955">
        <w:rPr>
          <w:b/>
          <w:sz w:val="28"/>
          <w:szCs w:val="28"/>
        </w:rPr>
        <w:t xml:space="preserve">З А Д А Н И Е </w:t>
      </w: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студенту-магистранту</w:t>
      </w: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55">
        <w:rPr>
          <w:rFonts w:ascii="Times New Roman" w:hAnsi="Times New Roman" w:cs="Times New Roman"/>
          <w:b/>
          <w:sz w:val="28"/>
          <w:szCs w:val="28"/>
        </w:rPr>
        <w:t>Фамилия Имя Отчество</w:t>
      </w: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72955">
              <w:rPr>
                <w:rFonts w:ascii="Times New Roman" w:hAnsi="Times New Roman" w:cs="Times New Roman"/>
                <w:b/>
                <w:sz w:val="28"/>
                <w:szCs w:val="28"/>
              </w:rPr>
              <w:t>Тема работы и ее вид</w:t>
            </w: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: «Совершенствование методов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проектирования фундаментов вблизи существующих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зданий» (вид – научно-исследовательская)</w:t>
            </w:r>
          </w:p>
        </w:tc>
      </w:tr>
    </w:tbl>
    <w:p w:rsidR="00472955" w:rsidRPr="00472955" w:rsidRDefault="00472955" w:rsidP="004729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2. </w:t>
      </w:r>
      <w:r w:rsidRPr="00472955">
        <w:rPr>
          <w:rFonts w:ascii="Times New Roman" w:hAnsi="Times New Roman" w:cs="Times New Roman"/>
          <w:b/>
          <w:sz w:val="28"/>
          <w:szCs w:val="28"/>
        </w:rPr>
        <w:t>Срок сдачи студентом законченной работы:</w:t>
      </w:r>
    </w:p>
    <w:p w:rsidR="00472955" w:rsidRPr="00472955" w:rsidRDefault="00472955" w:rsidP="00472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 «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Pr="00472955">
        <w:rPr>
          <w:rFonts w:ascii="Times New Roman" w:hAnsi="Times New Roman" w:cs="Times New Roman"/>
          <w:sz w:val="28"/>
          <w:szCs w:val="28"/>
        </w:rPr>
        <w:t xml:space="preserve">  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472955">
        <w:rPr>
          <w:rFonts w:ascii="Times New Roman" w:hAnsi="Times New Roman" w:cs="Times New Roman"/>
          <w:sz w:val="28"/>
          <w:szCs w:val="28"/>
        </w:rPr>
        <w:t>20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7295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72955" w:rsidRPr="00472955" w:rsidRDefault="00472955" w:rsidP="00472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72955">
              <w:rPr>
                <w:rFonts w:ascii="Times New Roman" w:hAnsi="Times New Roman" w:cs="Times New Roman"/>
                <w:b/>
                <w:sz w:val="28"/>
                <w:szCs w:val="28"/>
              </w:rPr>
              <w:t>Исходные данные к работе</w:t>
            </w: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: Литературные данные по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проектированию фундаментов в условиях плотной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uородской</w:t>
            </w: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застройки. Отдельные листы графической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части проекта по фундаментам рассматриваемых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близкорасположенных зданий</w:t>
            </w: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конструктивные</w:t>
            </w: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решения (данные) по устройству </w:t>
            </w:r>
          </w:p>
        </w:tc>
      </w:tr>
      <w:tr w:rsidR="00472955" w:rsidRPr="00472955" w:rsidTr="00033C64">
        <w:trPr>
          <w:cantSplit/>
          <w:trHeight w:val="155"/>
        </w:trPr>
        <w:tc>
          <w:tcPr>
            <w:tcW w:w="5000" w:type="pct"/>
          </w:tcPr>
          <w:p w:rsidR="00472955" w:rsidRPr="00472955" w:rsidRDefault="00472955" w:rsidP="00033C64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фундаментов вблизи существующих зданий</w:t>
            </w:r>
          </w:p>
        </w:tc>
      </w:tr>
      <w:tr w:rsidR="007F009F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09F" w:rsidRPr="00472955" w:rsidRDefault="007F009F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4. </w:t>
            </w:r>
            <w:r w:rsidRPr="004729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Содержание выпускной квалификационной работы по разделам (главам) и демонстрационному (графическому) материалу.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Излагается перечень разделов (или глав) и подлежащих разработке вопросов:</w:t>
            </w:r>
          </w:p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Расчетно-пояснительная записка 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должна содержать 4 (допускается 5) разделов, а также 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выводы и список используемых источников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литературы,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приложения. </w:t>
            </w: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Введение –</w:t>
            </w:r>
            <w:r w:rsidRPr="0047295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 содержать 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характеристику выпускной квалификационной работы 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(ВКР) и перечень используемого материала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Раздел 1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Обобщение опыта устройства фундаментов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вблизи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существующих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зданий; </w:t>
            </w:r>
          </w:p>
        </w:tc>
      </w:tr>
      <w:tr w:rsidR="00472955" w:rsidRPr="00472955" w:rsidTr="00033C64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Раздел 2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 Методика численного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моделирования работы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фундаментов вблизи существующих зданий;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Раздел 3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Оценка влияния разделительного ограждения,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устраиваемого между фундаментами зданий, на их работу.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Раздел 4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-Практическое использование результатов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исследований для проектирования фундаментов вблизи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существующих зданий. Приводятся данные о внедрении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результатов исслетований. Даются рекомендации по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tabs>
                <w:tab w:val="left" w:pos="221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использованию полученных результатов при 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проектировании объекта.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Заключение</w:t>
            </w:r>
            <w:r w:rsidRPr="004729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(основные выводы)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Демонстрационный (графический) материал:</w:t>
            </w:r>
          </w:p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материал рекомендуется представлять</w:t>
            </w:r>
          </w:p>
        </w:tc>
      </w:tr>
      <w:tr w:rsidR="00472955" w:rsidRPr="00472955" w:rsidTr="00033C64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72955" w:rsidRPr="00472955" w:rsidRDefault="00472955" w:rsidP="00033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виде компьютерной презентации объемом – 20-25 слайдов</w:t>
            </w:r>
          </w:p>
        </w:tc>
      </w:tr>
    </w:tbl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009F" w:rsidRDefault="007F009F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009F" w:rsidRDefault="007F009F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2955">
        <w:rPr>
          <w:rFonts w:ascii="Times New Roman" w:hAnsi="Times New Roman" w:cs="Times New Roman"/>
          <w:b/>
          <w:sz w:val="28"/>
          <w:szCs w:val="28"/>
        </w:rPr>
        <w:t>5.  Состав работы: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501"/>
        <w:gridCol w:w="1774"/>
        <w:gridCol w:w="1370"/>
      </w:tblGrid>
      <w:tr w:rsidR="00472955" w:rsidRPr="00472955" w:rsidTr="00033C64">
        <w:trPr>
          <w:trHeight w:val="390"/>
          <w:tblHeader/>
        </w:trPr>
        <w:tc>
          <w:tcPr>
            <w:tcW w:w="1885" w:type="pct"/>
            <w:vMerge w:val="restar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pct"/>
            <w:vMerge w:val="restar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</w:t>
            </w:r>
          </w:p>
        </w:tc>
        <w:tc>
          <w:tcPr>
            <w:tcW w:w="173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консультанта и студента, дата</w:t>
            </w:r>
          </w:p>
        </w:tc>
      </w:tr>
      <w:tr w:rsidR="00472955" w:rsidRPr="00472955" w:rsidTr="00033C64">
        <w:trPr>
          <w:trHeight w:val="435"/>
          <w:tblHeader/>
        </w:trPr>
        <w:tc>
          <w:tcPr>
            <w:tcW w:w="1885" w:type="pct"/>
            <w:vMerge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pct"/>
            <w:vMerge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задание 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огласовал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принял</w:t>
            </w:r>
          </w:p>
        </w:tc>
      </w:tr>
      <w:tr w:rsidR="00472955" w:rsidRPr="00472955" w:rsidTr="00033C64">
        <w:trPr>
          <w:trHeight w:val="435"/>
        </w:trPr>
        <w:tc>
          <w:tcPr>
            <w:tcW w:w="1885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1380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И. Полищук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rPr>
          <w:trHeight w:val="1298"/>
        </w:trPr>
        <w:tc>
          <w:tcPr>
            <w:tcW w:w="1885" w:type="pct"/>
            <w:vAlign w:val="center"/>
          </w:tcPr>
          <w:p w:rsidR="00472955" w:rsidRPr="00472955" w:rsidRDefault="00472955" w:rsidP="00033C64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Toc485068017"/>
            <w:bookmarkStart w:id="1" w:name="_Toc505862722"/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Обобщение опыта устройства фундаментов   вблизи существующих зданий</w:t>
            </w:r>
            <w:bookmarkEnd w:id="0"/>
            <w:bookmarkEnd w:id="1"/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80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И. Полищук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rPr>
          <w:trHeight w:val="1288"/>
        </w:trPr>
        <w:tc>
          <w:tcPr>
            <w:tcW w:w="1885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Методика численного моделирования фундаментов вблизи существующих зданий</w:t>
            </w:r>
          </w:p>
        </w:tc>
        <w:tc>
          <w:tcPr>
            <w:tcW w:w="1380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И. Полищук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c>
          <w:tcPr>
            <w:tcW w:w="1885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Оценка влияния разделительного ограждения, устраиваемого между фундаментами зданий</w:t>
            </w:r>
          </w:p>
        </w:tc>
        <w:tc>
          <w:tcPr>
            <w:tcW w:w="1380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И. Полищук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rPr>
          <w:trHeight w:val="1867"/>
        </w:trPr>
        <w:tc>
          <w:tcPr>
            <w:tcW w:w="1885" w:type="pct"/>
            <w:vAlign w:val="center"/>
          </w:tcPr>
          <w:p w:rsidR="00472955" w:rsidRPr="00472955" w:rsidRDefault="00472955" w:rsidP="00033C64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2" w:name="_Toc505862723"/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Практическое использование исследований для проектирования фундаментов вблизи существующих зданий</w:t>
            </w:r>
            <w:bookmarkEnd w:id="2"/>
          </w:p>
        </w:tc>
        <w:tc>
          <w:tcPr>
            <w:tcW w:w="1380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И. Полищук, 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 А. Шмидт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2955" w:rsidRPr="00472955" w:rsidTr="00033C64">
        <w:trPr>
          <w:trHeight w:val="647"/>
        </w:trPr>
        <w:tc>
          <w:tcPr>
            <w:tcW w:w="1885" w:type="pct"/>
            <w:vAlign w:val="center"/>
          </w:tcPr>
          <w:p w:rsidR="00472955" w:rsidRPr="00472955" w:rsidRDefault="00472955" w:rsidP="00033C64">
            <w:pPr>
              <w:pStyle w:val="1"/>
              <w:spacing w:before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Заключение (основные выводы)</w:t>
            </w:r>
          </w:p>
        </w:tc>
        <w:tc>
          <w:tcPr>
            <w:tcW w:w="1380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И. Полищук</w:t>
            </w: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2955" w:rsidRP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2955">
        <w:rPr>
          <w:rFonts w:ascii="Times New Roman" w:hAnsi="Times New Roman" w:cs="Times New Roman"/>
          <w:b/>
          <w:sz w:val="28"/>
          <w:szCs w:val="28"/>
        </w:rPr>
        <w:t>6.  Календарный план: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2334"/>
        <w:gridCol w:w="2218"/>
      </w:tblGrid>
      <w:tr w:rsidR="00472955" w:rsidRPr="00472955" w:rsidTr="00472955">
        <w:trPr>
          <w:trHeight w:val="1431"/>
          <w:tblHeader/>
        </w:trPr>
        <w:tc>
          <w:tcPr>
            <w:tcW w:w="24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Наименование этапов выпускной квалификационной работы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Срок выполнения этапов проекта (начало-окончание)</w:t>
            </w:r>
          </w:p>
        </w:tc>
        <w:tc>
          <w:tcPr>
            <w:tcW w:w="1224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2955" w:rsidRPr="00472955" w:rsidTr="00472955">
        <w:trPr>
          <w:trHeight w:val="286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Выдача задания</w:t>
            </w:r>
          </w:p>
        </w:tc>
        <w:tc>
          <w:tcPr>
            <w:tcW w:w="1288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526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работы и последовательности ее выполнения 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266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517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Написание разделов             (разделы 1-4)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2955" w:rsidRPr="00472955" w:rsidTr="00472955">
        <w:trPr>
          <w:trHeight w:val="418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(основные выводы) 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572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Получение отзыва научного руководителя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514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Представление работы на кафедральную предзащиту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572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</w:rPr>
              <w:t>Получение рецензии от рецензента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xx.xx.xxxx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955" w:rsidRPr="00472955" w:rsidTr="00472955">
        <w:trPr>
          <w:trHeight w:val="384"/>
        </w:trPr>
        <w:tc>
          <w:tcPr>
            <w:tcW w:w="2488" w:type="pct"/>
            <w:vAlign w:val="center"/>
          </w:tcPr>
          <w:p w:rsidR="00472955" w:rsidRPr="00472955" w:rsidRDefault="00472955" w:rsidP="00472955">
            <w:pPr>
              <w:numPr>
                <w:ilvl w:val="0"/>
                <w:numId w:val="1"/>
              </w:numPr>
              <w:tabs>
                <w:tab w:val="left" w:pos="471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2955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Защита ВКР                                  </w:t>
            </w:r>
          </w:p>
        </w:tc>
        <w:tc>
          <w:tcPr>
            <w:tcW w:w="1288" w:type="pct"/>
            <w:vAlign w:val="center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2955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хх хх хххх   </w:t>
            </w:r>
          </w:p>
        </w:tc>
        <w:tc>
          <w:tcPr>
            <w:tcW w:w="1224" w:type="pct"/>
          </w:tcPr>
          <w:p w:rsidR="00472955" w:rsidRPr="00472955" w:rsidRDefault="00472955" w:rsidP="00033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7. Дата выдачи задания: «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472955">
        <w:rPr>
          <w:rFonts w:ascii="Times New Roman" w:hAnsi="Times New Roman" w:cs="Times New Roman"/>
          <w:sz w:val="28"/>
          <w:szCs w:val="28"/>
        </w:rPr>
        <w:t xml:space="preserve">» 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472955">
        <w:rPr>
          <w:rFonts w:ascii="Times New Roman" w:hAnsi="Times New Roman" w:cs="Times New Roman"/>
          <w:sz w:val="28"/>
          <w:szCs w:val="28"/>
        </w:rPr>
        <w:t xml:space="preserve"> 20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72955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7295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Задание принял                                ________  И. О. Фамилия  </w:t>
      </w:r>
    </w:p>
    <w:p w:rsidR="00472955" w:rsidRPr="00472955" w:rsidRDefault="00472955" w:rsidP="0047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ab/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магистерской программы 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ТЭРЗиС </w:t>
      </w:r>
      <w:r w:rsidRPr="00472955">
        <w:rPr>
          <w:rFonts w:ascii="Times New Roman" w:hAnsi="Times New Roman" w:cs="Times New Roman"/>
          <w:i/>
          <w:sz w:val="28"/>
          <w:szCs w:val="28"/>
        </w:rPr>
        <w:t>ученая степень,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i/>
          <w:sz w:val="28"/>
          <w:szCs w:val="28"/>
        </w:rPr>
        <w:t xml:space="preserve"> ученое звание</w:t>
      </w:r>
      <w:r w:rsidRPr="00472955">
        <w:rPr>
          <w:rFonts w:ascii="Times New Roman" w:hAnsi="Times New Roman" w:cs="Times New Roman"/>
          <w:sz w:val="28"/>
          <w:szCs w:val="28"/>
        </w:rPr>
        <w:t xml:space="preserve">                                  ________   И. О. Фамилия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Научный руководитель, </w:t>
      </w:r>
    </w:p>
    <w:p w:rsidR="00472955" w:rsidRPr="00472955" w:rsidRDefault="00472955" w:rsidP="0047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i/>
          <w:sz w:val="28"/>
          <w:szCs w:val="28"/>
        </w:rPr>
        <w:t>ученая степень и звание</w:t>
      </w:r>
      <w:r w:rsidRPr="00472955">
        <w:rPr>
          <w:rFonts w:ascii="Times New Roman" w:hAnsi="Times New Roman" w:cs="Times New Roman"/>
          <w:sz w:val="28"/>
          <w:szCs w:val="28"/>
        </w:rPr>
        <w:tab/>
        <w:t xml:space="preserve">           ________   И. О. Фамилия  </w:t>
      </w:r>
      <w:r w:rsidRPr="0047295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Pr="00472955">
        <w:rPr>
          <w:rFonts w:ascii="Times New Roman" w:hAnsi="Times New Roman" w:cs="Times New Roman"/>
          <w:sz w:val="28"/>
          <w:szCs w:val="28"/>
        </w:rPr>
        <w:tab/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Образец заполнения титульного листа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1"/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</w:pPr>
    </w:p>
    <w:p w:rsidR="007F009F" w:rsidRPr="00472955" w:rsidRDefault="007F009F" w:rsidP="007F009F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  <w:t xml:space="preserve">Министерство сельского хозяйства Российской </w:t>
      </w:r>
    </w:p>
    <w:p w:rsidR="007F009F" w:rsidRPr="00472955" w:rsidRDefault="007F009F" w:rsidP="007F009F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aps/>
          <w:color w:val="000000"/>
          <w:spacing w:val="-3"/>
          <w:sz w:val="28"/>
          <w:szCs w:val="28"/>
        </w:rPr>
        <w:t>федерации</w:t>
      </w:r>
    </w:p>
    <w:p w:rsidR="007F009F" w:rsidRPr="00472955" w:rsidRDefault="007F009F" w:rsidP="007F009F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47295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Федеральное государственное бюджетное образовательное учреждение</w:t>
      </w:r>
    </w:p>
    <w:p w:rsidR="007F009F" w:rsidRPr="00472955" w:rsidRDefault="007F009F" w:rsidP="007F009F">
      <w:pPr>
        <w:shd w:val="clear" w:color="auto" w:fill="FFFFFF"/>
        <w:tabs>
          <w:tab w:val="left" w:pos="9356"/>
        </w:tabs>
        <w:spacing w:after="0" w:line="240" w:lineRule="auto"/>
        <w:ind w:right="-14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F009F" w:rsidRPr="00472955" w:rsidRDefault="007F009F" w:rsidP="007F009F">
      <w:pPr>
        <w:shd w:val="clear" w:color="auto" w:fill="FFFFFF"/>
        <w:tabs>
          <w:tab w:val="left" w:pos="9356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72955">
        <w:rPr>
          <w:rFonts w:ascii="Times New Roman" w:hAnsi="Times New Roman" w:cs="Times New Roman"/>
          <w:caps/>
          <w:sz w:val="28"/>
          <w:szCs w:val="28"/>
        </w:rPr>
        <w:t>«Кубанский государственный аграрный университет</w:t>
      </w:r>
      <w:r w:rsidRPr="00472955">
        <w:rPr>
          <w:rFonts w:ascii="Times New Roman" w:hAnsi="Times New Roman" w:cs="Times New Roman"/>
          <w:caps/>
          <w:sz w:val="28"/>
          <w:szCs w:val="28"/>
        </w:rPr>
        <w:br/>
      </w:r>
      <w:r w:rsidRPr="007F009F">
        <w:rPr>
          <w:rFonts w:ascii="Times New Roman" w:hAnsi="Times New Roman" w:cs="Times New Roman"/>
          <w:caps/>
        </w:rPr>
        <w:t>ИМени</w:t>
      </w:r>
      <w:r w:rsidRPr="00472955">
        <w:rPr>
          <w:rFonts w:ascii="Times New Roman" w:hAnsi="Times New Roman" w:cs="Times New Roman"/>
          <w:caps/>
          <w:sz w:val="28"/>
          <w:szCs w:val="28"/>
        </w:rPr>
        <w:t xml:space="preserve"> И.Т. ТрУБИЛИНА»</w:t>
      </w:r>
    </w:p>
    <w:p w:rsidR="00472955" w:rsidRPr="00472955" w:rsidRDefault="00472955" w:rsidP="00472955">
      <w:pPr>
        <w:shd w:val="clear" w:color="auto" w:fill="FFFFFF"/>
        <w:tabs>
          <w:tab w:val="left" w:pos="9356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72955" w:rsidRPr="007F009F" w:rsidRDefault="00472955" w:rsidP="00472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F009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Архитектурно-строительный факультет (очная форма)</w:t>
      </w:r>
    </w:p>
    <w:p w:rsidR="00472955" w:rsidRPr="00472955" w:rsidRDefault="00472955" w:rsidP="0047295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F009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Факультет заочного обучения (заочная форма)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47295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Кафедра оснований и фундаментов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Фамилия Имя Отчество </w:t>
      </w:r>
      <w:r w:rsidRPr="004729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729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Pr="004729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4729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472955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47295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47295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472955">
        <w:rPr>
          <w:rFonts w:ascii="Times New Roman" w:hAnsi="Times New Roman" w:cs="Times New Roman"/>
          <w:i/>
          <w:color w:val="000000"/>
          <w:sz w:val="20"/>
          <w:szCs w:val="20"/>
        </w:rPr>
        <w:t>подпись</w:t>
      </w:r>
      <w:r w:rsidRPr="0047295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72955" w:rsidRPr="00472955" w:rsidRDefault="00472955" w:rsidP="00472955">
      <w:pPr>
        <w:shd w:val="clear" w:color="auto" w:fill="FFFFFF"/>
        <w:spacing w:after="0" w:line="240" w:lineRule="auto"/>
        <w:ind w:firstLine="11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sectPr w:rsidR="00472955" w:rsidRPr="00472955" w:rsidSect="00472955">
          <w:footerReference w:type="default" r:id="rId7"/>
          <w:pgSz w:w="11907" w:h="16839" w:code="9"/>
          <w:pgMar w:top="1134" w:right="1134" w:bottom="851" w:left="1701" w:header="709" w:footer="709" w:gutter="0"/>
          <w:pgNumType w:start="3"/>
          <w:cols w:space="708"/>
          <w:docGrid w:linePitch="360"/>
        </w:sect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ДОПУСКАЕТСЯ К ЗАЩИТЕ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образовательной магистерской программы,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i/>
          <w:color w:val="000000"/>
          <w:sz w:val="28"/>
          <w:szCs w:val="28"/>
        </w:rPr>
        <w:t>ученая степень, учёное звание</w:t>
      </w:r>
      <w:r w:rsidRPr="004729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</w:t>
      </w:r>
      <w:r w:rsidRPr="00472955">
        <w:rPr>
          <w:rFonts w:ascii="Times New Roman" w:hAnsi="Times New Roman" w:cs="Times New Roman"/>
          <w:sz w:val="2"/>
          <w:szCs w:val="2"/>
          <w:u w:val="single"/>
        </w:rPr>
        <w:t>в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472955">
        <w:rPr>
          <w:rFonts w:ascii="Times New Roman" w:hAnsi="Times New Roman" w:cs="Times New Roman"/>
          <w:sz w:val="28"/>
          <w:szCs w:val="28"/>
        </w:rPr>
        <w:t>И.О. Фамилия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ДОПУСКАЕТСЯ К ЗАЩИТЕ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     Заведующий кафедрой ОиФ,</w:t>
      </w:r>
      <w:r w:rsidRPr="00472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д-р техн. наук,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  <w:sectPr w:rsidR="00472955" w:rsidRPr="00472955" w:rsidSect="00472955">
          <w:type w:val="continuous"/>
          <w:pgSz w:w="11907" w:h="16839" w:code="9"/>
          <w:pgMar w:top="680" w:right="964" w:bottom="1021" w:left="1560" w:header="709" w:footer="709" w:gutter="0"/>
          <w:pgNumType w:start="25"/>
          <w:cols w:num="2" w:space="169"/>
          <w:docGrid w:linePitch="360"/>
        </w:sectPr>
      </w:pPr>
      <w:r w:rsidRPr="00472955">
        <w:rPr>
          <w:rFonts w:ascii="Times New Roman" w:hAnsi="Times New Roman" w:cs="Times New Roman"/>
          <w:sz w:val="28"/>
          <w:szCs w:val="28"/>
        </w:rPr>
        <w:t xml:space="preserve">профессор                                                        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</w:t>
      </w:r>
      <w:r w:rsidRPr="00472955">
        <w:rPr>
          <w:rFonts w:ascii="Times New Roman" w:hAnsi="Times New Roman" w:cs="Times New Roman"/>
          <w:sz w:val="2"/>
          <w:szCs w:val="2"/>
          <w:u w:val="single"/>
        </w:rPr>
        <w:t>в</w:t>
      </w:r>
      <w:r w:rsidRPr="0047295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472955">
        <w:rPr>
          <w:rFonts w:ascii="Times New Roman" w:hAnsi="Times New Roman" w:cs="Times New Roman"/>
          <w:sz w:val="28"/>
          <w:szCs w:val="28"/>
        </w:rPr>
        <w:t>А.И. Полищук</w:t>
      </w:r>
    </w:p>
    <w:p w:rsid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ВЫПУСКНАЯ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КВАЛИФИКАЦИОННАЯ РАБОТА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«СОВЕРШЕНСТОВОВАНИЕ МЕТОДОВ 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ПРОЕКТИРОВАНИЯ ФУНДАМЕНТОВ ВБЛИЗИ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СУЩЕСТВУЮЩИХ ЗДАНИЙ»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w w:val="111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w w:val="111"/>
          <w:sz w:val="28"/>
          <w:szCs w:val="28"/>
        </w:rPr>
        <w:t>Направление подготовки 08.</w:t>
      </w:r>
      <w:r w:rsidRPr="00472955">
        <w:rPr>
          <w:rFonts w:ascii="Times New Roman" w:hAnsi="Times New Roman" w:cs="Times New Roman"/>
          <w:sz w:val="28"/>
          <w:szCs w:val="28"/>
        </w:rPr>
        <w:t>04.01 - Строительство</w:t>
      </w:r>
    </w:p>
    <w:p w:rsidR="00472955" w:rsidRPr="00472955" w:rsidRDefault="00472955" w:rsidP="00472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 xml:space="preserve">Направленность - Техническая эксплуатация и реконструкция </w:t>
      </w:r>
    </w:p>
    <w:p w:rsidR="00472955" w:rsidRPr="00472955" w:rsidRDefault="00472955" w:rsidP="00472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955">
        <w:rPr>
          <w:rFonts w:ascii="Times New Roman" w:hAnsi="Times New Roman" w:cs="Times New Roman"/>
          <w:sz w:val="28"/>
          <w:szCs w:val="28"/>
        </w:rPr>
        <w:t>зданий и сооружений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руководитель:</w:t>
      </w: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2955">
        <w:rPr>
          <w:rFonts w:ascii="Times New Roman" w:hAnsi="Times New Roman" w:cs="Times New Roman"/>
          <w:i/>
          <w:color w:val="000000"/>
          <w:sz w:val="28"/>
          <w:szCs w:val="28"/>
        </w:rPr>
        <w:t>Ученая степень ученое звание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4729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                        </w:t>
      </w:r>
      <w:r w:rsidRPr="00472955">
        <w:rPr>
          <w:rFonts w:ascii="Times New Roman" w:hAnsi="Times New Roman" w:cs="Times New Roman"/>
          <w:sz w:val="28"/>
          <w:szCs w:val="28"/>
        </w:rPr>
        <w:t>И.О, Фамилия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47295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472955">
        <w:rPr>
          <w:rFonts w:ascii="Times New Roman" w:hAnsi="Times New Roman" w:cs="Times New Roman"/>
          <w:i/>
          <w:color w:val="000000"/>
          <w:sz w:val="20"/>
          <w:szCs w:val="20"/>
        </w:rPr>
        <w:t>подпись</w:t>
      </w:r>
      <w:r w:rsidRPr="0047295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 w:rsidRPr="0047295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955" w:rsidRPr="00472955" w:rsidRDefault="00472955" w:rsidP="0047295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72955" w:rsidRPr="00472955" w:rsidSect="00472955">
          <w:type w:val="continuous"/>
          <w:pgSz w:w="11907" w:h="16839" w:code="9"/>
          <w:pgMar w:top="680" w:right="964" w:bottom="1021" w:left="1701" w:header="709" w:footer="709" w:gutter="0"/>
          <w:pgNumType w:start="25"/>
          <w:cols w:space="453"/>
          <w:docGrid w:linePitch="360"/>
        </w:sectPr>
      </w:pPr>
      <w:r w:rsidRPr="00472955">
        <w:rPr>
          <w:rFonts w:ascii="Times New Roman" w:hAnsi="Times New Roman" w:cs="Times New Roman"/>
          <w:sz w:val="28"/>
          <w:szCs w:val="28"/>
        </w:rPr>
        <w:t>Краснодар, 20</w:t>
      </w:r>
      <w:r w:rsidRPr="0047295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F009F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3" w:name="_GoBack"/>
      <w:bookmarkEnd w:id="3"/>
    </w:p>
    <w:p w:rsidR="00472955" w:rsidRPr="00472955" w:rsidRDefault="00472955" w:rsidP="007F009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72955" w:rsidRPr="00472955" w:rsidSect="007F009F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23" w:rsidRDefault="006A6023" w:rsidP="00472955">
      <w:pPr>
        <w:spacing w:after="0" w:line="240" w:lineRule="auto"/>
      </w:pPr>
      <w:r>
        <w:separator/>
      </w:r>
    </w:p>
  </w:endnote>
  <w:endnote w:type="continuationSeparator" w:id="0">
    <w:p w:rsidR="006A6023" w:rsidRDefault="006A6023" w:rsidP="0047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31" w:rsidRPr="00AD1223" w:rsidRDefault="006A6023">
    <w:pPr>
      <w:pStyle w:val="a4"/>
      <w:jc w:val="center"/>
      <w:rPr>
        <w:rFonts w:ascii="Times New Roman" w:hAnsi="Times New Roman" w:cs="Times New Roman"/>
      </w:rPr>
    </w:pPr>
  </w:p>
  <w:p w:rsidR="00235031" w:rsidRDefault="006A60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23" w:rsidRDefault="006A6023" w:rsidP="00472955">
      <w:pPr>
        <w:spacing w:after="0" w:line="240" w:lineRule="auto"/>
      </w:pPr>
      <w:r>
        <w:separator/>
      </w:r>
    </w:p>
  </w:footnote>
  <w:footnote w:type="continuationSeparator" w:id="0">
    <w:p w:rsidR="006A6023" w:rsidRDefault="006A6023" w:rsidP="0047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4F04"/>
    <w:multiLevelType w:val="hybridMultilevel"/>
    <w:tmpl w:val="AD8E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FAA"/>
    <w:multiLevelType w:val="hybridMultilevel"/>
    <w:tmpl w:val="70C25ED8"/>
    <w:lvl w:ilvl="0" w:tplc="D8802C10">
      <w:start w:val="3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77AF75A">
      <w:numFmt w:val="bullet"/>
      <w:lvlText w:val="•"/>
      <w:lvlJc w:val="left"/>
      <w:pPr>
        <w:ind w:left="1046" w:hanging="274"/>
      </w:pPr>
      <w:rPr>
        <w:rFonts w:hint="default"/>
      </w:rPr>
    </w:lvl>
    <w:lvl w:ilvl="2" w:tplc="FE4C6C2A">
      <w:numFmt w:val="bullet"/>
      <w:lvlText w:val="•"/>
      <w:lvlJc w:val="left"/>
      <w:pPr>
        <w:ind w:left="1993" w:hanging="274"/>
      </w:pPr>
      <w:rPr>
        <w:rFonts w:hint="default"/>
      </w:rPr>
    </w:lvl>
    <w:lvl w:ilvl="3" w:tplc="05CC9C44">
      <w:numFmt w:val="bullet"/>
      <w:lvlText w:val="•"/>
      <w:lvlJc w:val="left"/>
      <w:pPr>
        <w:ind w:left="2939" w:hanging="274"/>
      </w:pPr>
      <w:rPr>
        <w:rFonts w:hint="default"/>
      </w:rPr>
    </w:lvl>
    <w:lvl w:ilvl="4" w:tplc="42065488">
      <w:numFmt w:val="bullet"/>
      <w:lvlText w:val="•"/>
      <w:lvlJc w:val="left"/>
      <w:pPr>
        <w:ind w:left="3886" w:hanging="274"/>
      </w:pPr>
      <w:rPr>
        <w:rFonts w:hint="default"/>
      </w:rPr>
    </w:lvl>
    <w:lvl w:ilvl="5" w:tplc="4C586488">
      <w:numFmt w:val="bullet"/>
      <w:lvlText w:val="•"/>
      <w:lvlJc w:val="left"/>
      <w:pPr>
        <w:ind w:left="4833" w:hanging="274"/>
      </w:pPr>
      <w:rPr>
        <w:rFonts w:hint="default"/>
      </w:rPr>
    </w:lvl>
    <w:lvl w:ilvl="6" w:tplc="513E2F3C">
      <w:numFmt w:val="bullet"/>
      <w:lvlText w:val="•"/>
      <w:lvlJc w:val="left"/>
      <w:pPr>
        <w:ind w:left="5779" w:hanging="274"/>
      </w:pPr>
      <w:rPr>
        <w:rFonts w:hint="default"/>
      </w:rPr>
    </w:lvl>
    <w:lvl w:ilvl="7" w:tplc="9B5A3F80">
      <w:numFmt w:val="bullet"/>
      <w:lvlText w:val="•"/>
      <w:lvlJc w:val="left"/>
      <w:pPr>
        <w:ind w:left="6726" w:hanging="274"/>
      </w:pPr>
      <w:rPr>
        <w:rFonts w:hint="default"/>
      </w:rPr>
    </w:lvl>
    <w:lvl w:ilvl="8" w:tplc="88129D78">
      <w:numFmt w:val="bullet"/>
      <w:lvlText w:val="•"/>
      <w:lvlJc w:val="left"/>
      <w:pPr>
        <w:ind w:left="7673" w:hanging="274"/>
      </w:pPr>
      <w:rPr>
        <w:rFonts w:hint="default"/>
      </w:rPr>
    </w:lvl>
  </w:abstractNum>
  <w:abstractNum w:abstractNumId="2" w15:restartNumberingAfterBreak="0">
    <w:nsid w:val="62EF24BA"/>
    <w:multiLevelType w:val="hybridMultilevel"/>
    <w:tmpl w:val="AC0A95B6"/>
    <w:lvl w:ilvl="0" w:tplc="D88ACCB8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76146BFC">
      <w:numFmt w:val="bullet"/>
      <w:lvlText w:val="•"/>
      <w:lvlJc w:val="left"/>
      <w:pPr>
        <w:ind w:left="1046" w:hanging="293"/>
      </w:pPr>
      <w:rPr>
        <w:rFonts w:hint="default"/>
      </w:rPr>
    </w:lvl>
    <w:lvl w:ilvl="2" w:tplc="1C88DFF4">
      <w:numFmt w:val="bullet"/>
      <w:lvlText w:val="•"/>
      <w:lvlJc w:val="left"/>
      <w:pPr>
        <w:ind w:left="1993" w:hanging="293"/>
      </w:pPr>
      <w:rPr>
        <w:rFonts w:hint="default"/>
      </w:rPr>
    </w:lvl>
    <w:lvl w:ilvl="3" w:tplc="4A364C68">
      <w:numFmt w:val="bullet"/>
      <w:lvlText w:val="•"/>
      <w:lvlJc w:val="left"/>
      <w:pPr>
        <w:ind w:left="2939" w:hanging="293"/>
      </w:pPr>
      <w:rPr>
        <w:rFonts w:hint="default"/>
      </w:rPr>
    </w:lvl>
    <w:lvl w:ilvl="4" w:tplc="80E662FE">
      <w:numFmt w:val="bullet"/>
      <w:lvlText w:val="•"/>
      <w:lvlJc w:val="left"/>
      <w:pPr>
        <w:ind w:left="3886" w:hanging="293"/>
      </w:pPr>
      <w:rPr>
        <w:rFonts w:hint="default"/>
      </w:rPr>
    </w:lvl>
    <w:lvl w:ilvl="5" w:tplc="257ED0D4">
      <w:numFmt w:val="bullet"/>
      <w:lvlText w:val="•"/>
      <w:lvlJc w:val="left"/>
      <w:pPr>
        <w:ind w:left="4833" w:hanging="293"/>
      </w:pPr>
      <w:rPr>
        <w:rFonts w:hint="default"/>
      </w:rPr>
    </w:lvl>
    <w:lvl w:ilvl="6" w:tplc="D6F4F70A">
      <w:numFmt w:val="bullet"/>
      <w:lvlText w:val="•"/>
      <w:lvlJc w:val="left"/>
      <w:pPr>
        <w:ind w:left="5779" w:hanging="293"/>
      </w:pPr>
      <w:rPr>
        <w:rFonts w:hint="default"/>
      </w:rPr>
    </w:lvl>
    <w:lvl w:ilvl="7" w:tplc="DE701E4A">
      <w:numFmt w:val="bullet"/>
      <w:lvlText w:val="•"/>
      <w:lvlJc w:val="left"/>
      <w:pPr>
        <w:ind w:left="6726" w:hanging="293"/>
      </w:pPr>
      <w:rPr>
        <w:rFonts w:hint="default"/>
      </w:rPr>
    </w:lvl>
    <w:lvl w:ilvl="8" w:tplc="68F84C38">
      <w:numFmt w:val="bullet"/>
      <w:lvlText w:val="•"/>
      <w:lvlJc w:val="left"/>
      <w:pPr>
        <w:ind w:left="7673" w:hanging="29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55"/>
    <w:rsid w:val="001342F9"/>
    <w:rsid w:val="00472955"/>
    <w:rsid w:val="00512914"/>
    <w:rsid w:val="006A6023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C375A2-8F25-45A8-9A4F-71A3C325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5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7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47295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7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2955"/>
  </w:style>
  <w:style w:type="paragraph" w:styleId="a6">
    <w:name w:val="Body Text"/>
    <w:basedOn w:val="a"/>
    <w:link w:val="a7"/>
    <w:uiPriority w:val="1"/>
    <w:qFormat/>
    <w:rsid w:val="00472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47295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next w:val="a"/>
    <w:rsid w:val="0047295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72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Межаков</dc:creator>
  <cp:keywords/>
  <dc:description/>
  <cp:lastModifiedBy>Александр Межаков</cp:lastModifiedBy>
  <cp:revision>3</cp:revision>
  <dcterms:created xsi:type="dcterms:W3CDTF">2018-03-19T08:29:00Z</dcterms:created>
  <dcterms:modified xsi:type="dcterms:W3CDTF">2018-03-19T09:33:00Z</dcterms:modified>
</cp:coreProperties>
</file>